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3A1979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4F6EBF">
        <w:rPr>
          <w:sz w:val="28"/>
          <w:szCs w:val="28"/>
        </w:rPr>
        <w:t xml:space="preserve">treco na Rua José </w:t>
      </w:r>
      <w:r w:rsidR="004F6EBF">
        <w:rPr>
          <w:sz w:val="28"/>
          <w:szCs w:val="28"/>
        </w:rPr>
        <w:t>Ricato</w:t>
      </w:r>
      <w:r w:rsidR="004F6EBF">
        <w:rPr>
          <w:sz w:val="28"/>
          <w:szCs w:val="28"/>
        </w:rPr>
        <w:t>, 238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09785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948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2026-06-11T13:37:00Z</dcterms:created>
  <dcterms:modified xsi:type="dcterms:W3CDTF">2026-06-11T13:37:00Z</dcterms:modified>
</cp:coreProperties>
</file>