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159/2026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concessão de benefícios eventuais no âmbito da Politica Municipal de Assistência Social do Município de Sumaré.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junho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