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no valor de R$13.852,80 (treze mil, oitocentos e cinquenta e dois reais e oitenta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