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0AD24C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serviços de </w:t>
      </w:r>
      <w:r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>
        <w:rPr>
          <w:rFonts w:ascii="Bookman Old Style" w:hAnsi="Bookman Old Style" w:cs="Arial"/>
          <w:sz w:val="24"/>
          <w:szCs w:val="24"/>
        </w:rPr>
        <w:t xml:space="preserve"> nos bueiros na Rua Grécia, Jd. Lucélia, neste município.</w:t>
      </w:r>
    </w:p>
    <w:p w14:paraId="40C41D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67179E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14:paraId="692F78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4C3D30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08</w:t>
      </w:r>
      <w:r>
        <w:rPr>
          <w:rFonts w:ascii="Bookman Old Style" w:hAnsi="Bookman Old Style" w:cs="Arial"/>
          <w:sz w:val="24"/>
          <w:szCs w:val="24"/>
        </w:rPr>
        <w:t xml:space="preserve"> de junho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440385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3A69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1B1E31D6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2025-06-13T18:44:00Z</dcterms:created>
  <dcterms:modified xsi:type="dcterms:W3CDTF">2026-06-08T13:56:20Z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B02DBF7892ED41569C79E11C193A5189_12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