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Apresento à Vossa Excelência, nos termos do artigo 203 do Regimento Interno desta Casa de Leis, a presente indicação, a ser encaminhada ao Excelentíssimo Sr. Prefeito Municipal, para que este, junto ao setor competente, adote providências urgentes quanto à seguinte reivindicação: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implantação de bebedouros e comedouros para animais de rua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Rua 2, Jardim Residencial Ravagnani, Sumaré - SP.</w:t>
      </w: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solicitação é importante, visando o bem estar dos animais de rua, e animais comunitários.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Sala das Sessões, </w:t>
      </w:r>
      <w:r w:rsidRPr="00000000">
        <w:rPr>
          <w:rFonts w:ascii="Arial" w:eastAsia="Arial" w:hAnsi="Arial" w:cs="Arial"/>
          <w:sz w:val="24"/>
          <w:szCs w:val="24"/>
          <w:rtl w:val="0"/>
        </w:rPr>
        <w:t>03 de junho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de 2026.</w:t>
      </w: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0436327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  <w:sig w:usb0="00000000" w:usb1="00000000" w:usb2="00000000" w:usb3="00000000" w:csb0="00000001" w:csb1="00000000"/>
    <w:embedRegular r:id="rId1" w:fontKey="{28574B41-75B2-49B4-A1EF-96C9D10F6E0B}"/>
  </w:font>
  <w:font w:name="Times New Roman">
    <w:charset w:val="00"/>
    <w:family w:val="auto"/>
    <w:pitch w:val="default"/>
  </w:font>
  <w:font w:name="Georgia">
    <w:charset w:val="00"/>
    <w:family w:val="auto"/>
    <w:pitch w:val="default"/>
    <w:embedRegular r:id="rId2" w:fontKey="{B72ED67A-2CB7-4335-8320-3CE9BE4AFBA5}"/>
  </w:font>
  <w:font w:name="Arial">
    <w:charset w:val="00"/>
    <w:family w:val="auto"/>
    <w:pitch w:val="default"/>
  </w:font>
  <w:font w:name="Cambria">
    <w:charset w:val="00"/>
    <w:family w:val="auto"/>
    <w:pitch w:val="default"/>
    <w:embedRegular r:id="rId3" w:fontKey="{83E37168-C007-431F-8BA4-0CE5A6EEE314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/>
  <w:p w:rsidR="00000000" w:rsidRPr="00000000" w:rsidP="00000000" w14:paraId="00000013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F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24512476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301878952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880311196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980529067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331280624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67382793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Relationship Id="rId3" Type="http://schemas.openxmlformats.org/officeDocument/2006/relationships/font" Target="fonts/font3.odttf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