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00254" w:rsidP="00AB2FB9" w14:paraId="0D358D6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00254">
        <w:rPr>
          <w:rFonts w:ascii="Tahoma" w:hAnsi="Tahoma" w:cs="Tahoma"/>
          <w:b/>
          <w:bCs/>
          <w:sz w:val="24"/>
          <w:szCs w:val="24"/>
        </w:rPr>
        <w:t>Operação tapa-buraco na Rua Cobrasma, nº 595, localizada no bairro Jardim Bom Retiro</w:t>
      </w:r>
    </w:p>
    <w:p w:rsidR="00AB2FB9" w:rsidRPr="00AB2FB9" w:rsidP="00AB2FB9" w14:paraId="10210A3C" w14:textId="151CCEC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9AD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2026-06-08T14:32:00Z</dcterms:created>
  <dcterms:modified xsi:type="dcterms:W3CDTF">2026-06-08T14:32:00Z</dcterms:modified>
</cp:coreProperties>
</file>