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87ACE" w:rsidP="004C1980" w14:paraId="5422CB08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87AC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Remoção de entulho e materiais inservíveis na R. Antônio </w:t>
      </w:r>
      <w:r w:rsidRPr="00E87ACE">
        <w:rPr>
          <w:rFonts w:ascii="Times New Roman" w:eastAsia="Arial" w:hAnsi="Times New Roman" w:cs="Times New Roman"/>
          <w:b/>
          <w:bCs/>
          <w:sz w:val="24"/>
          <w:szCs w:val="24"/>
        </w:rPr>
        <w:t>Barejan</w:t>
      </w:r>
      <w:r w:rsidRPr="00E87AC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Filho – Jardim </w:t>
      </w:r>
      <w:r w:rsidRPr="00E87ACE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E87AC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BF13A9" w:rsidRPr="004C1980" w:rsidP="004C1980" w14:paraId="4337FBBB" w14:textId="089B97F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E87ACE" w:rsidRPr="00E87ACE" w:rsidP="00E87ACE" w14:paraId="4CD6301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7AC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87ACE">
        <w:rPr>
          <w:rFonts w:ascii="Times New Roman" w:eastAsia="Arial" w:hAnsi="Times New Roman" w:cs="Times New Roman"/>
          <w:sz w:val="24"/>
          <w:szCs w:val="24"/>
        </w:rPr>
        <w:t>Sciascio</w:t>
      </w:r>
      <w:r w:rsidRPr="00E87ACE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entulho e materiais inservíveis na R. Antônio </w:t>
      </w:r>
      <w:r w:rsidRPr="00E87ACE">
        <w:rPr>
          <w:rFonts w:ascii="Times New Roman" w:eastAsia="Arial" w:hAnsi="Times New Roman" w:cs="Times New Roman"/>
          <w:sz w:val="24"/>
          <w:szCs w:val="24"/>
        </w:rPr>
        <w:t>Barejan</w:t>
      </w:r>
      <w:r w:rsidRPr="00E87ACE">
        <w:rPr>
          <w:rFonts w:ascii="Times New Roman" w:eastAsia="Arial" w:hAnsi="Times New Roman" w:cs="Times New Roman"/>
          <w:sz w:val="24"/>
          <w:szCs w:val="24"/>
        </w:rPr>
        <w:t xml:space="preserve"> Filho – Jardim </w:t>
      </w:r>
      <w:r w:rsidRPr="00E87ACE">
        <w:rPr>
          <w:rFonts w:ascii="Times New Roman" w:eastAsia="Arial" w:hAnsi="Times New Roman" w:cs="Times New Roman"/>
          <w:sz w:val="24"/>
          <w:szCs w:val="24"/>
        </w:rPr>
        <w:t>Picerno</w:t>
      </w:r>
      <w:r w:rsidRPr="00E87ACE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E87ACE" w:rsidRPr="00E87ACE" w:rsidP="00E87ACE" w14:paraId="23260883" w14:textId="43AF4EB6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727075</wp:posOffset>
            </wp:positionH>
            <wp:positionV relativeFrom="paragraph">
              <wp:posOffset>1507490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956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7ACE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acúmulo de resíduos diversos ao longo da via, incluindo restos de construção, materiais inservíveis e descarte irregular realizado por terceiros. Moradores relatam que a situação tem causado transtornos, prejudicando a circulação de pedestres e veículos, além de favorecer a proliferação de vetores e comprometer a saúde pública. A limpeza adequada é essencial para garantir a preservação do ambiente urbano e melhorar a qualidade de vida da comunidade local.</w:t>
      </w:r>
    </w:p>
    <w:p w:rsidR="00AB11BD" w:rsidP="00713F42" w14:paraId="5D721B37" w14:textId="2889A5ED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013F0" w:rsidP="008D3523" w14:paraId="5D7FC142" w14:textId="1055F2F2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5013F0" w:rsidP="008D3523" w14:paraId="18D966CB" w14:textId="163B5F8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E87AC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972215" cy="5334744"/>
            <wp:effectExtent l="0" t="0" r="0" b="0"/>
            <wp:docPr id="477887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6273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533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490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013F0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87ACE"/>
    <w:rsid w:val="00E96AB2"/>
    <w:rsid w:val="00EB6823"/>
    <w:rsid w:val="00EC5730"/>
    <w:rsid w:val="00ED630A"/>
    <w:rsid w:val="00EF7F67"/>
    <w:rsid w:val="00F15F34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2026-06-08T12:04:00Z</dcterms:created>
  <dcterms:modified xsi:type="dcterms:W3CDTF">2026-06-08T12:04:00Z</dcterms:modified>
</cp:coreProperties>
</file>