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17DFE9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5D5763">
        <w:rPr>
          <w:sz w:val="28"/>
          <w:szCs w:val="28"/>
        </w:rPr>
        <w:t>tapa buraco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</w:t>
      </w:r>
      <w:r w:rsidR="005D5763">
        <w:rPr>
          <w:sz w:val="28"/>
          <w:szCs w:val="28"/>
        </w:rPr>
        <w:t xml:space="preserve">das Acácias, </w:t>
      </w:r>
      <w:r w:rsidR="00FE1A78">
        <w:rPr>
          <w:sz w:val="28"/>
          <w:szCs w:val="28"/>
        </w:rPr>
        <w:t>397</w:t>
      </w:r>
      <w:r w:rsidR="00812349">
        <w:rPr>
          <w:sz w:val="28"/>
          <w:szCs w:val="28"/>
        </w:rPr>
        <w:t xml:space="preserve"> </w:t>
      </w:r>
      <w:r w:rsidR="00961608">
        <w:rPr>
          <w:sz w:val="28"/>
          <w:szCs w:val="28"/>
        </w:rPr>
        <w:t>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821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2AF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2026-06-08T11:57:00Z</dcterms:created>
  <dcterms:modified xsi:type="dcterms:W3CDTF">2026-06-08T11:57:00Z</dcterms:modified>
</cp:coreProperties>
</file>