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divulgação das filas de espera para consultas, exames, procedimentos e cirurgias na rede pública municipal de saúde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