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Semana Municipal de Incentivo a Adoção de Pets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