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542DD" w:rsidP="004C2DB1" w14:paraId="165EE149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542DD">
        <w:rPr>
          <w:rFonts w:ascii="Tahoma" w:hAnsi="Tahoma" w:cs="Tahoma"/>
          <w:b/>
          <w:bCs/>
          <w:sz w:val="24"/>
          <w:szCs w:val="24"/>
        </w:rPr>
        <w:t>Retirada de galhos na Rua Leonir Dutra Pereira, nº 227 (esquina), localizada no bairro Parque Bandeirantes II</w:t>
      </w:r>
    </w:p>
    <w:p w:rsidR="00F542DD" w:rsidRPr="00F542DD" w:rsidP="00F542DD" w14:paraId="2BC6DC4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42DD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21AA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542DD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2026-06-01T13:27:00Z</dcterms:created>
  <dcterms:modified xsi:type="dcterms:W3CDTF">2026-06-01T13:27:00Z</dcterms:modified>
</cp:coreProperties>
</file>