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1007" w:rsidP="00815F3E" w14:paraId="3D84872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11007">
        <w:rPr>
          <w:rFonts w:ascii="Tahoma" w:hAnsi="Tahoma" w:cs="Tahoma"/>
          <w:b/>
          <w:bCs/>
          <w:sz w:val="24"/>
          <w:szCs w:val="24"/>
        </w:rPr>
        <w:t>Retirada de galhos na Rua João Antônio Corrêa, nº 310, localizada no bairro Parque Bandeirantes</w:t>
      </w:r>
    </w:p>
    <w:p w:rsidR="00815F3E" w:rsidRPr="00815F3E" w:rsidP="00815F3E" w14:paraId="0E67546A" w14:textId="28FE44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15F3E">
        <w:rPr>
          <w:rFonts w:ascii="Tahoma" w:hAnsi="Tahoma" w:cs="Tahoma"/>
          <w:bCs/>
          <w:sz w:val="24"/>
          <w:szCs w:val="24"/>
        </w:rPr>
        <w:t>A presente indicação tem como objetivo solicitar a coleta de galhos e resíduos de poda acumulados na via, evitando obstrução de calçadas, riscos de acidentes e proliferação de insetos, além de contribuir para a preservação da estética urbana e da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60D1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2026-06-01T13:21:00Z</dcterms:created>
  <dcterms:modified xsi:type="dcterms:W3CDTF">2026-06-01T13:21:00Z</dcterms:modified>
</cp:coreProperties>
</file>