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5089EAA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FE08E3">
        <w:rPr>
          <w:sz w:val="28"/>
          <w:szCs w:val="28"/>
        </w:rPr>
        <w:t>pintura de solo no cruzamento</w:t>
      </w:r>
      <w:r w:rsidR="00EB3688">
        <w:rPr>
          <w:sz w:val="28"/>
          <w:szCs w:val="28"/>
        </w:rPr>
        <w:t xml:space="preserve"> </w:t>
      </w:r>
      <w:r w:rsidR="00FE08E3">
        <w:rPr>
          <w:sz w:val="28"/>
          <w:szCs w:val="28"/>
        </w:rPr>
        <w:t>d</w:t>
      </w:r>
      <w:r w:rsidR="00EB3688">
        <w:rPr>
          <w:sz w:val="28"/>
          <w:szCs w:val="28"/>
        </w:rPr>
        <w:t xml:space="preserve">a Rua </w:t>
      </w:r>
      <w:r w:rsidR="0056673E">
        <w:rPr>
          <w:sz w:val="28"/>
          <w:szCs w:val="28"/>
        </w:rPr>
        <w:t xml:space="preserve">Joana Mancini </w:t>
      </w:r>
      <w:r w:rsidR="0056673E">
        <w:rPr>
          <w:sz w:val="28"/>
          <w:szCs w:val="28"/>
        </w:rPr>
        <w:t>Orgaro</w:t>
      </w:r>
      <w:r w:rsidR="0056673E">
        <w:rPr>
          <w:sz w:val="28"/>
          <w:szCs w:val="28"/>
        </w:rPr>
        <w:t xml:space="preserve"> com a Rua Hermínio Ongaro</w:t>
      </w:r>
      <w:r w:rsidR="00EB3688">
        <w:rPr>
          <w:sz w:val="28"/>
          <w:szCs w:val="28"/>
        </w:rPr>
        <w:t xml:space="preserve"> – Chácara Monte Alegre.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B550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01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95396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44D14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6673E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08E3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2026-06-01T14:06:00Z</dcterms:created>
  <dcterms:modified xsi:type="dcterms:W3CDTF">2026-06-01T14:06:00Z</dcterms:modified>
</cp:coreProperties>
</file>