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B16A18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 xml:space="preserve">pintura de solo no cruzamento das Ruas Osvaldo Zanatta com a Rua Rosalina Perão </w:t>
      </w:r>
      <w:r w:rsidR="003F339A">
        <w:rPr>
          <w:sz w:val="28"/>
          <w:szCs w:val="28"/>
        </w:rPr>
        <w:t>Codongo</w:t>
      </w:r>
      <w:r w:rsidR="003F339A">
        <w:rPr>
          <w:sz w:val="28"/>
          <w:szCs w:val="28"/>
        </w:rPr>
        <w:t xml:space="preserve"> – Parque </w:t>
      </w:r>
      <w:r w:rsidR="003F339A">
        <w:rPr>
          <w:sz w:val="28"/>
          <w:szCs w:val="28"/>
        </w:rPr>
        <w:t>Florely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8324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308F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2026-06-01T13:27:00Z</dcterms:created>
  <dcterms:modified xsi:type="dcterms:W3CDTF">2026-06-01T13:27:00Z</dcterms:modified>
</cp:coreProperties>
</file>