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 de junho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Decreto Legislativo Nº 4/2026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Decreto Legislativo Nº 4/2026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Requer a concessão do título de Cidadão Sumareense ao Sr. Cláudio Luiz Spiti, em reconhecimento aos relevantes serviços prestados à comunidade local.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705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705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