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853767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C95BB2">
        <w:rPr>
          <w:sz w:val="28"/>
          <w:szCs w:val="28"/>
        </w:rPr>
        <w:t>pintura de faixa de pedestres na entrada do CIS Nova Veneza.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591AB0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2</w:t>
      </w:r>
      <w:r w:rsidR="003B6948">
        <w:rPr>
          <w:sz w:val="28"/>
          <w:szCs w:val="28"/>
        </w:rPr>
        <w:t>8</w:t>
      </w:r>
      <w:r w:rsidR="00141001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60203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C715D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159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5BB2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2026-05-28T12:40:00Z</dcterms:created>
  <dcterms:modified xsi:type="dcterms:W3CDTF">2026-05-28T12:40:00Z</dcterms:modified>
</cp:coreProperties>
</file>