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76/2026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MUNICIPAL DE ACESSIBILIDADE SENSORIAL NAS ESCOLAS DA REDE PÚBLICA DE ENSINO DO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