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CARTILHA EDUCATIVA ILUSTRADA DE BOAS PRÁTICAS DE CONVIVÊNCIA URBANA NAS ESCOLAS DA REDE MUNICIPAL DE ENSINO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