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LAN SANGALL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RTILHA EDUCATIVA ILUSTRADA DE BOAS PRÁTICAS DE CONVIVÊNCIA URBANA NAS ESCOLAS DA REDE MUNICIPAL DE ENSIN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