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e Multa (Calçada)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Belarmina Dias da Silva, 97 - Jd. São Francisco.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e Multa (Calçada)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Belarmina Dias da Silva, 97 - Jd. São Francisco.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 dos moradores a empresa proprietária do imóvel, com responsabilidade pelo cuidado da calçada, negligencia a situação há anos, o que preocupa os munícipes pelo aumento de animais sinantrópicos, como escorpiões, além de comprometer a limpeza urbana e o tráfego de pedestres de forma segura pela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4654239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83691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C35344E-FF0C-424C-8996-F0AA64C381C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3314F09-D814-4454-B9EA-28BCFA5FA97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6815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15997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2012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4690875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546069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3216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