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80B90" w14:paraId="4BB489F3" w14:textId="7777777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EXCELENTÍSSIMO SENHOR PRESIDENTE DA CÂMARA DE SUMARÉ</w:t>
      </w:r>
    </w:p>
    <w:p w:rsidR="00E80B90" w14:paraId="681CFD33" w14:textId="7777777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conformidade com o artigo 203 do Regimento Interno desta Casa de Leis, apresento a Vossa Excelência a presente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indicação</w:t>
      </w:r>
      <w:r>
        <w:rPr>
          <w:rFonts w:ascii="Arial" w:eastAsia="Arial" w:hAnsi="Arial" w:cs="Arial"/>
          <w:sz w:val="24"/>
          <w:szCs w:val="24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E80B90" w14:paraId="3B2A8A22" w14:textId="2EB7165B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LIMPEZA E </w:t>
      </w:r>
      <w:r w:rsidR="00771368">
        <w:rPr>
          <w:rFonts w:ascii="Arial" w:eastAsia="Arial" w:hAnsi="Arial" w:cs="Arial"/>
          <w:b/>
          <w:bCs/>
          <w:sz w:val="24"/>
          <w:szCs w:val="24"/>
        </w:rPr>
        <w:t>DESOBSTRUÇÃO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DE BUEIRO SITUADO EM LOGRADOURO PÚBLICO </w:t>
      </w:r>
    </w:p>
    <w:p w:rsidR="00E80B90" w14:paraId="6A0216D0" w14:textId="583B85D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LOCAL: </w:t>
      </w:r>
      <w:bookmarkStart w:id="0" w:name="bookmark=id.4d83iid5gj9k" w:colFirst="0" w:colLast="0"/>
      <w:bookmarkEnd w:id="0"/>
      <w:r>
        <w:rPr>
          <w:rFonts w:ascii="Arial" w:eastAsia="Arial" w:hAnsi="Arial" w:cs="Arial"/>
          <w:color w:val="1F1F1F"/>
          <w:sz w:val="24"/>
          <w:szCs w:val="24"/>
        </w:rPr>
        <w:t xml:space="preserve">Rua </w:t>
      </w:r>
      <w:r w:rsidR="00771368">
        <w:rPr>
          <w:rFonts w:ascii="Arial" w:eastAsia="Arial" w:hAnsi="Arial" w:cs="Arial"/>
          <w:color w:val="1F1F1F"/>
          <w:sz w:val="24"/>
          <w:szCs w:val="24"/>
        </w:rPr>
        <w:t>Adolfo Chebabi</w:t>
      </w:r>
      <w:r>
        <w:rPr>
          <w:rFonts w:ascii="Arial" w:eastAsia="Arial" w:hAnsi="Arial" w:cs="Arial"/>
          <w:color w:val="1F1F1F"/>
          <w:sz w:val="24"/>
          <w:szCs w:val="24"/>
        </w:rPr>
        <w:t>, na altura do</w:t>
      </w:r>
      <w:r w:rsidR="00771368">
        <w:rPr>
          <w:rFonts w:ascii="Arial" w:eastAsia="Arial" w:hAnsi="Arial" w:cs="Arial"/>
          <w:color w:val="1F1F1F"/>
          <w:sz w:val="24"/>
          <w:szCs w:val="24"/>
        </w:rPr>
        <w:t>s</w:t>
      </w:r>
      <w:r>
        <w:rPr>
          <w:rFonts w:ascii="Arial" w:eastAsia="Arial" w:hAnsi="Arial" w:cs="Arial"/>
          <w:color w:val="1F1F1F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1F"/>
          <w:sz w:val="24"/>
          <w:szCs w:val="24"/>
        </w:rPr>
        <w:t>nº</w:t>
      </w:r>
      <w:r w:rsidR="00771368">
        <w:rPr>
          <w:rFonts w:ascii="Arial" w:eastAsia="Arial" w:hAnsi="Arial" w:cs="Arial"/>
          <w:color w:val="1F1F1F"/>
          <w:sz w:val="24"/>
          <w:szCs w:val="24"/>
        </w:rPr>
        <w:t>s</w:t>
      </w:r>
      <w:r>
        <w:rPr>
          <w:rFonts w:ascii="Arial" w:eastAsia="Arial" w:hAnsi="Arial" w:cs="Arial"/>
          <w:color w:val="1F1F1F"/>
          <w:sz w:val="24"/>
          <w:szCs w:val="24"/>
        </w:rPr>
        <w:t xml:space="preserve"> 1</w:t>
      </w:r>
      <w:r w:rsidR="00771368">
        <w:rPr>
          <w:rFonts w:ascii="Arial" w:eastAsia="Arial" w:hAnsi="Arial" w:cs="Arial"/>
          <w:color w:val="1F1F1F"/>
          <w:sz w:val="24"/>
          <w:szCs w:val="24"/>
        </w:rPr>
        <w:t>77 ao 223</w:t>
      </w:r>
      <w:r>
        <w:rPr>
          <w:rFonts w:ascii="Arial" w:eastAsia="Arial" w:hAnsi="Arial" w:cs="Arial"/>
          <w:color w:val="1F1F1F"/>
          <w:sz w:val="24"/>
          <w:szCs w:val="24"/>
        </w:rPr>
        <w:t xml:space="preserve"> </w:t>
      </w:r>
      <w:r w:rsidR="00771368">
        <w:rPr>
          <w:rFonts w:ascii="Arial" w:eastAsia="Arial" w:hAnsi="Arial" w:cs="Arial"/>
          <w:color w:val="1F1F1F"/>
          <w:sz w:val="24"/>
          <w:szCs w:val="24"/>
        </w:rPr>
        <w:t>–</w:t>
      </w:r>
      <w:r>
        <w:rPr>
          <w:rFonts w:ascii="Arial" w:eastAsia="Arial" w:hAnsi="Arial" w:cs="Arial"/>
          <w:color w:val="1F1F1F"/>
          <w:sz w:val="24"/>
          <w:szCs w:val="24"/>
        </w:rPr>
        <w:t xml:space="preserve"> </w:t>
      </w:r>
      <w:r w:rsidR="00771368">
        <w:rPr>
          <w:rFonts w:ascii="Arial" w:eastAsia="Arial" w:hAnsi="Arial" w:cs="Arial"/>
          <w:color w:val="1F1F1F"/>
          <w:sz w:val="24"/>
          <w:szCs w:val="24"/>
        </w:rPr>
        <w:t xml:space="preserve">Parque </w:t>
      </w:r>
      <w:r w:rsidR="00771368">
        <w:rPr>
          <w:rFonts w:ascii="Arial" w:eastAsia="Arial" w:hAnsi="Arial" w:cs="Arial"/>
          <w:color w:val="1F1F1F"/>
          <w:sz w:val="24"/>
          <w:szCs w:val="24"/>
        </w:rPr>
        <w:t>Florely</w:t>
      </w:r>
      <w:r>
        <w:rPr>
          <w:rFonts w:ascii="Arial" w:eastAsia="Arial" w:hAnsi="Arial" w:cs="Arial"/>
          <w:sz w:val="24"/>
          <w:szCs w:val="24"/>
        </w:rPr>
        <w:t>, Sumaré/SP.</w:t>
      </w:r>
    </w:p>
    <w:p w:rsidR="00E80B90" w14:paraId="6D3208F2" w14:textId="77777777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:rsidR="00E80B90" w14:paraId="338E0E85" w14:textId="76EA34F7">
      <w:pPr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Dirigiram-se a este vereador moradores da </w:t>
      </w:r>
      <w:r>
        <w:rPr>
          <w:rFonts w:ascii="Arial" w:eastAsia="Arial" w:hAnsi="Arial" w:cs="Arial"/>
          <w:b/>
          <w:bCs/>
          <w:color w:val="1F1F1F"/>
          <w:sz w:val="24"/>
          <w:szCs w:val="24"/>
        </w:rPr>
        <w:t xml:space="preserve">Rua </w:t>
      </w:r>
      <w:r w:rsidRPr="00771368" w:rsidR="00771368">
        <w:rPr>
          <w:rFonts w:ascii="Arial" w:eastAsia="Arial" w:hAnsi="Arial" w:cs="Arial"/>
          <w:b/>
          <w:bCs/>
          <w:color w:val="1F1F1F"/>
          <w:sz w:val="24"/>
          <w:szCs w:val="24"/>
        </w:rPr>
        <w:t>Adolfo Chebabi</w:t>
      </w:r>
      <w:r>
        <w:rPr>
          <w:rFonts w:ascii="Arial" w:eastAsia="Arial" w:hAnsi="Arial" w:cs="Arial"/>
          <w:b/>
          <w:bCs/>
          <w:color w:val="1F1F1F"/>
          <w:sz w:val="24"/>
          <w:szCs w:val="24"/>
        </w:rPr>
        <w:t>, na altura do</w:t>
      </w:r>
      <w:r w:rsidR="00771368">
        <w:rPr>
          <w:rFonts w:ascii="Arial" w:eastAsia="Arial" w:hAnsi="Arial" w:cs="Arial"/>
          <w:b/>
          <w:bCs/>
          <w:color w:val="1F1F1F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1F1F1F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1F1F"/>
          <w:sz w:val="24"/>
          <w:szCs w:val="24"/>
        </w:rPr>
        <w:t>nº</w:t>
      </w:r>
      <w:r w:rsidR="00771368">
        <w:rPr>
          <w:rFonts w:ascii="Arial" w:eastAsia="Arial" w:hAnsi="Arial" w:cs="Arial"/>
          <w:b/>
          <w:bCs/>
          <w:color w:val="1F1F1F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1F1F1F"/>
          <w:sz w:val="24"/>
          <w:szCs w:val="24"/>
        </w:rPr>
        <w:t xml:space="preserve"> 1</w:t>
      </w:r>
      <w:r w:rsidR="00771368">
        <w:rPr>
          <w:rFonts w:ascii="Arial" w:eastAsia="Arial" w:hAnsi="Arial" w:cs="Arial"/>
          <w:b/>
          <w:bCs/>
          <w:color w:val="1F1F1F"/>
          <w:sz w:val="24"/>
          <w:szCs w:val="24"/>
        </w:rPr>
        <w:t>77 ao 223</w:t>
      </w:r>
      <w:r>
        <w:rPr>
          <w:rFonts w:ascii="Arial" w:eastAsia="Arial" w:hAnsi="Arial" w:cs="Arial"/>
          <w:b/>
          <w:bCs/>
          <w:color w:val="1F1F1F"/>
          <w:sz w:val="24"/>
          <w:szCs w:val="24"/>
        </w:rPr>
        <w:t xml:space="preserve"> - </w:t>
      </w:r>
      <w:r w:rsidRPr="00771368" w:rsidR="00771368">
        <w:rPr>
          <w:rFonts w:ascii="Arial" w:eastAsia="Arial" w:hAnsi="Arial" w:cs="Arial"/>
          <w:b/>
          <w:bCs/>
          <w:color w:val="1F1F1F"/>
          <w:sz w:val="24"/>
          <w:szCs w:val="24"/>
        </w:rPr>
        <w:t xml:space="preserve">Parque </w:t>
      </w:r>
      <w:r w:rsidRPr="00771368" w:rsidR="00771368">
        <w:rPr>
          <w:rFonts w:ascii="Arial" w:eastAsia="Arial" w:hAnsi="Arial" w:cs="Arial"/>
          <w:b/>
          <w:bCs/>
          <w:color w:val="1F1F1F"/>
          <w:sz w:val="24"/>
          <w:szCs w:val="24"/>
        </w:rPr>
        <w:t>Florely</w:t>
      </w:r>
      <w:r>
        <w:rPr>
          <w:rFonts w:ascii="Arial" w:eastAsia="Arial" w:hAnsi="Arial" w:cs="Arial"/>
          <w:b/>
          <w:bCs/>
          <w:sz w:val="24"/>
          <w:szCs w:val="24"/>
        </w:rPr>
        <w:t>, Sumaré/</w:t>
      </w:r>
      <w:r>
        <w:rPr>
          <w:rFonts w:ascii="Arial" w:eastAsia="Arial" w:hAnsi="Arial" w:cs="Arial"/>
          <w:b/>
          <w:bCs/>
          <w:color w:val="1F1F1F"/>
          <w:sz w:val="24"/>
          <w:szCs w:val="24"/>
        </w:rPr>
        <w:t>SP</w:t>
      </w:r>
      <w:r>
        <w:rPr>
          <w:rFonts w:ascii="Arial" w:eastAsia="Arial" w:hAnsi="Arial" w:cs="Arial"/>
          <w:sz w:val="24"/>
          <w:szCs w:val="24"/>
        </w:rPr>
        <w:t xml:space="preserve">, os quais relataram a urgente necessidade </w:t>
      </w:r>
      <w:r>
        <w:rPr>
          <w:rFonts w:ascii="Arial" w:eastAsia="Arial" w:hAnsi="Arial" w:cs="Arial"/>
          <w:b/>
          <w:bCs/>
          <w:sz w:val="24"/>
          <w:szCs w:val="24"/>
        </w:rPr>
        <w:t>limpeza e manutenção de bueiro no endereço supramencionado</w:t>
      </w:r>
      <w:r>
        <w:rPr>
          <w:rFonts w:ascii="Arial" w:eastAsia="Arial" w:hAnsi="Arial" w:cs="Arial"/>
          <w:sz w:val="24"/>
          <w:szCs w:val="24"/>
        </w:rPr>
        <w:t>.</w:t>
      </w:r>
    </w:p>
    <w:p w:rsidR="00E80B90" w14:paraId="6BCFDFA7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obstrução do bueiro tem gerado alagamentos, proliferação de insetos e mau cheiro, impactando diretamente a qualidade de vida e a saúde pública. Em períodos de chuva, o escoamento deficiente aumenta os riscos de inundação e danos às propriedades.</w:t>
      </w:r>
    </w:p>
    <w:p w:rsidR="00E80B90" w14:paraId="20C3F39E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execução do serviço trará benefícios imediatos, como:</w:t>
      </w:r>
    </w:p>
    <w:p w:rsidR="00E80B90" w14:paraId="1865C83F" w14:textId="77777777">
      <w:pPr>
        <w:numPr>
          <w:ilvl w:val="0"/>
          <w:numId w:val="1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Melhoria do escoamento da água:</w:t>
      </w:r>
      <w:r>
        <w:rPr>
          <w:rFonts w:ascii="Arial" w:eastAsia="Arial" w:hAnsi="Arial" w:cs="Arial"/>
          <w:sz w:val="24"/>
          <w:szCs w:val="24"/>
        </w:rPr>
        <w:t xml:space="preserve"> Redução do risco de alagamentos e acúmulo de água parada.</w:t>
      </w:r>
    </w:p>
    <w:p w:rsidR="00E80B90" w14:paraId="13BFD62E" w14:textId="77777777">
      <w:pPr>
        <w:numPr>
          <w:ilvl w:val="0"/>
          <w:numId w:val="1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Prevenção de doenças:</w:t>
      </w:r>
      <w:r>
        <w:rPr>
          <w:rFonts w:ascii="Arial" w:eastAsia="Arial" w:hAnsi="Arial" w:cs="Arial"/>
          <w:sz w:val="24"/>
          <w:szCs w:val="24"/>
        </w:rPr>
        <w:t xml:space="preserve"> Diminuição da proliferação de vetores de doenças, como mosquitos.</w:t>
      </w:r>
    </w:p>
    <w:p w:rsidR="00E80B90" w14:paraId="41886C84" w14:textId="77777777">
      <w:pPr>
        <w:numPr>
          <w:ilvl w:val="0"/>
          <w:numId w:val="1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Preservação da infraestrutura:</w:t>
      </w:r>
      <w:r>
        <w:rPr>
          <w:rFonts w:ascii="Arial" w:eastAsia="Arial" w:hAnsi="Arial" w:cs="Arial"/>
          <w:sz w:val="24"/>
          <w:szCs w:val="24"/>
        </w:rPr>
        <w:t xml:space="preserve"> Proteção do pavimento e prolongamento da vida útil da via.</w:t>
      </w:r>
    </w:p>
    <w:p w:rsidR="00E80B90" w14:paraId="0D48EBFB" w14:textId="4927B29B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Nesse sentido, é fundamental que a Administração Pública Municipal atue de forma diligente na realização da limpeza e manutenção dos bueiros, garantindo assim o bem-estar da comunidade local e reduzindo as chances de surtos endêmicos no município.</w:t>
      </w:r>
      <w:r w:rsidR="0077136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Certos da atenção que o caso requer, aguardamos a adoção das providências necessárias para garantir o bem-estar e a segurança da população.</w:t>
      </w:r>
    </w:p>
    <w:p w:rsidR="00E80B90" w14:paraId="4191C6F6" w14:textId="1BA44F5F">
      <w:pPr>
        <w:spacing w:line="256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Sala de sessões, 2</w:t>
      </w:r>
      <w:r w:rsidR="00771368"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771368">
        <w:rPr>
          <w:rFonts w:ascii="Arial" w:eastAsia="Arial" w:hAnsi="Arial" w:cs="Arial"/>
          <w:sz w:val="24"/>
          <w:szCs w:val="24"/>
        </w:rPr>
        <w:t>maio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E80B90" w14:paraId="108AAFD9" w14:textId="77777777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663574" cy="1152000"/>
            <wp:effectExtent l="0" t="0" r="0" b="0"/>
            <wp:docPr id="2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123223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3574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sig w:usb0="00000000" w:usb1="00000000" w:usb2="00000000" w:usb3="00000000" w:csb0="00000001" w:csb1="00000000"/>
    <w:embedRegular r:id="rId1" w:fontKey="{7A04EDD5-B351-41F7-AB75-8F1598BD0ED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AA5EFF7-25DA-443D-A165-32714970BF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5866AC8-F98E-4430-92AF-6D05096AB5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44432EDA-335A-4F1C-8588-E69B268F51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80B90" w14:paraId="4B3301F2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eading=h.lxwcdqyb40ek" w:colFirst="0" w:colLast="0"/>
  <w:bookmarkEnd w:id="1"/>
  <w:p w:rsidR="00E80B90" w14:paraId="37BC13ED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40905811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75234984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E80B90" w14:paraId="45552F0F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80B90" w14:paraId="106C153E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80B90" w14:paraId="6BAD66EB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648174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640706777" name="Agrupar 640706777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1535360970" name="Retângulo 1535360970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80B90" w14:paraId="3F1FCAA8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457021795" name="Forma Livre: Forma 457021795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898457978" name="Forma Livre: Forma 1898457978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217582126" name="Forma Livre: Forma 121758212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43327799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9170074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745C4D64"/>
    <w:multiLevelType w:val="multilevel"/>
    <w:tmpl w:val="FE92CB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0B90"/>
    <w:rsid w:val="001148A9"/>
    <w:rsid w:val="00722810"/>
    <w:rsid w:val="00771368"/>
    <w:rsid w:val="00E80B9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897F266C-555F-4807-8D95-79C7C3425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9XNRLj+0L9n5tLmZ1DSxwxV4AQ==">CgMxLjAyD2lkLjRkODNpaWQ1Z2o5azIOaC5seHdjZHF5YjQwZWs4AHIhMWZzU29NMV9EUFN4UF9BVzYtTXQ1Um9YMUZyZk1LSUlD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274</Words>
  <Characters>1482</Characters>
  <Application>Microsoft Office Word</Application>
  <DocSecurity>0</DocSecurity>
  <Lines>12</Lines>
  <Paragraphs>3</Paragraphs>
  <ScaleCrop>false</ScaleCrop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Wesley - Compras - CMS</cp:lastModifiedBy>
  <cp:revision>2</cp:revision>
  <dcterms:created xsi:type="dcterms:W3CDTF">2025-04-28T14:51:00Z</dcterms:created>
  <dcterms:modified xsi:type="dcterms:W3CDTF">2026-05-25T17:03:00Z</dcterms:modified>
</cp:coreProperties>
</file>