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95909" w:rsidRPr="00495909" w:rsidP="00495909" w14:paraId="717D6B96" w14:textId="60FAA5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>providenciar</w:t>
      </w:r>
      <w:r w:rsidRPr="00495909">
        <w:rPr>
          <w:sz w:val="24"/>
        </w:rPr>
        <w:t>, que seja realizada a aplicação e fiscalização da Lei Municipal nº 7.144, de 11 de setembro de 2023, que dispõe sobre a obrigatoriedade das concessionárias e empresas privadas responsáveis por intervenções em vias públicas realizarem o recapeamento integral do trecho danificado quando houver compromet</w:t>
      </w:r>
      <w:r>
        <w:rPr>
          <w:sz w:val="24"/>
        </w:rPr>
        <w:t xml:space="preserve">imento superior a 50% da via.  </w:t>
      </w:r>
    </w:p>
    <w:p w:rsidR="00495909" w:rsidRPr="00495909" w:rsidP="00495909" w14:paraId="3F5D645A" w14:textId="098C9DD9">
      <w:pPr>
        <w:spacing w:line="360" w:lineRule="auto"/>
        <w:ind w:firstLine="1134"/>
        <w:jc w:val="both"/>
        <w:rPr>
          <w:sz w:val="24"/>
        </w:rPr>
      </w:pPr>
      <w:r w:rsidRPr="00495909">
        <w:rPr>
          <w:sz w:val="24"/>
        </w:rPr>
        <w:t>A presente indicação se faz necessária diante das constantes reclamações recebidas por este vereador por parte dos moradores da região do Matão, que vêm sofrendo diariamente com buracos, afundamentos, remendos irregulares e más condições do asfalto após serviços executados por empresas c</w:t>
      </w:r>
      <w:r>
        <w:rPr>
          <w:sz w:val="24"/>
        </w:rPr>
        <w:t>oncessionárias e terceirizadas.</w:t>
      </w:r>
    </w:p>
    <w:p w:rsidR="00495909" w:rsidRPr="00495909" w:rsidP="00495909" w14:paraId="29E92F1A" w14:textId="7B711D48">
      <w:pPr>
        <w:spacing w:line="360" w:lineRule="auto"/>
        <w:ind w:firstLine="1134"/>
        <w:jc w:val="both"/>
        <w:rPr>
          <w:sz w:val="24"/>
        </w:rPr>
      </w:pPr>
      <w:r w:rsidRPr="00495909">
        <w:rPr>
          <w:sz w:val="24"/>
        </w:rPr>
        <w:t>Moradores relatam que diversos pontos permanecem com reparos paliativos, causando transtornos no trânsito, risco de acidentes, danos aos veículos, dificuldade de mobilidade para pedestres e prejuízos à população que utiliza</w:t>
      </w:r>
      <w:r>
        <w:rPr>
          <w:sz w:val="24"/>
        </w:rPr>
        <w:t xml:space="preserve"> diariamente as vias da região.</w:t>
      </w:r>
    </w:p>
    <w:p w:rsidR="00495909" w:rsidRPr="00495909" w:rsidP="00495909" w14:paraId="0967B933" w14:textId="240F1AE6">
      <w:pPr>
        <w:spacing w:line="360" w:lineRule="auto"/>
        <w:ind w:firstLine="1134"/>
        <w:jc w:val="both"/>
        <w:rPr>
          <w:sz w:val="24"/>
        </w:rPr>
      </w:pPr>
      <w:r w:rsidRPr="00495909">
        <w:rPr>
          <w:sz w:val="24"/>
        </w:rPr>
        <w:t>A Lei Municipal nº 7.144/2023 estabelece que, havendo danos superiores a 50% no trecho entre uma esquina e outra, as empresas responsáveis ficam obrigadas a executar o recapeamento</w:t>
      </w:r>
      <w:r>
        <w:rPr>
          <w:sz w:val="24"/>
        </w:rPr>
        <w:t xml:space="preserve"> em 100% da extensão afetada.  </w:t>
      </w:r>
    </w:p>
    <w:p w:rsidR="00495909" w:rsidRPr="00495909" w:rsidP="00495909" w14:paraId="75AE1834" w14:textId="70DA94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Diante disso, solicito:</w:t>
      </w:r>
    </w:p>
    <w:p w:rsidR="00495909" w:rsidRPr="00495909" w:rsidP="00495909" w14:paraId="32E36AD1" w14:textId="7239FAC1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495909">
        <w:rPr>
          <w:sz w:val="24"/>
        </w:rPr>
        <w:t>A intensificação da fiscalização por parte da Prefeitura Municipal sobre os serviços executados pelas concessionárias e empresas terceirizadas;</w:t>
      </w:r>
    </w:p>
    <w:p w:rsidR="00495909" w:rsidRPr="00495909" w:rsidP="00495909" w14:paraId="5985AB5E" w14:textId="71C2C2A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495909">
        <w:rPr>
          <w:sz w:val="24"/>
        </w:rPr>
        <w:t>A aplicação efetiva da Lei Municipal nº 7.144/2023 nos bairros da região do Matão;</w:t>
      </w:r>
    </w:p>
    <w:p w:rsidR="00495909" w:rsidRPr="00495909" w:rsidP="00495909" w14:paraId="780C0E03" w14:textId="31C8890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495909">
        <w:rPr>
          <w:sz w:val="24"/>
        </w:rPr>
        <w:t>A realização de vistoria técnica nos pontos mais críticos da região;</w:t>
      </w:r>
    </w:p>
    <w:p w:rsidR="00495909" w:rsidRPr="00495909" w:rsidP="00495909" w14:paraId="01827344" w14:textId="4D46AD42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495909">
        <w:rPr>
          <w:sz w:val="24"/>
        </w:rPr>
        <w:t>Que as empresas responsáveis sejam notificadas para realização do recapeamento adequado e definitivo das vias danificadas;</w:t>
      </w:r>
    </w:p>
    <w:p w:rsidR="00495909" w:rsidRPr="00495909" w:rsidP="00495909" w14:paraId="25C8FBC8" w14:textId="49916CC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495909">
        <w:rPr>
          <w:sz w:val="24"/>
        </w:rPr>
        <w:t>Transparência quanto aos cronogramas de manutenção e rep</w:t>
      </w:r>
      <w:r w:rsidRPr="00495909">
        <w:rPr>
          <w:sz w:val="24"/>
        </w:rPr>
        <w:t>aro das vias públicas afetadas.</w:t>
      </w:r>
    </w:p>
    <w:p w:rsidR="00495909" w:rsidRPr="00495909" w:rsidP="00495909" w14:paraId="2A6FDBD7" w14:textId="77777777">
      <w:pPr>
        <w:spacing w:line="360" w:lineRule="auto"/>
        <w:ind w:firstLine="1134"/>
        <w:jc w:val="both"/>
        <w:rPr>
          <w:sz w:val="24"/>
        </w:rPr>
      </w:pPr>
      <w:r w:rsidRPr="00495909">
        <w:rPr>
          <w:sz w:val="24"/>
        </w:rPr>
        <w:t>A população não pode continuar sofrendo com serviços mal executados e reparos temporários que não resolvem o problema de forma definitiva.</w:t>
      </w:r>
    </w:p>
    <w:p w:rsidR="00495909" w:rsidRPr="00495909" w:rsidP="00495909" w14:paraId="205199CB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46955B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F512BC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495909" w14:paraId="780EC6FF" w14:textId="4698EC6D">
      <w:pPr>
        <w:spacing w:line="276" w:lineRule="auto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748D"/>
    <w:multiLevelType w:val="hybridMultilevel"/>
    <w:tmpl w:val="252AFE28"/>
    <w:lvl w:ilvl="0">
      <w:start w:val="1"/>
      <w:numFmt w:val="decimal"/>
      <w:lvlText w:val="%1.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53287"/>
    <w:multiLevelType w:val="hybridMultilevel"/>
    <w:tmpl w:val="7E7820B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95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01E4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5909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9F5D6D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512BC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9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3566-747D-440E-8D10-87BE95EE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2026-05-25T15:28:00Z</dcterms:created>
  <dcterms:modified xsi:type="dcterms:W3CDTF">2026-05-25T15:28:00Z</dcterms:modified>
</cp:coreProperties>
</file>