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3F2C" w:rsidP="00815F3E" w14:paraId="6F4CAFFC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6C3F2C">
        <w:rPr>
          <w:rFonts w:ascii="Tahoma" w:hAnsi="Tahoma" w:cs="Tahoma"/>
          <w:b/>
          <w:bCs/>
          <w:sz w:val="24"/>
          <w:szCs w:val="24"/>
        </w:rPr>
        <w:t>Tapa-buraco na Avenida Ivo Trevisan, nº 1188, localizada no bairro Jardim João Paulo II</w:t>
      </w:r>
    </w:p>
    <w:p w:rsidR="006C3F2C" w:rsidRPr="006C3F2C" w:rsidP="006C3F2C" w14:paraId="5D818C44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C3F2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população.</w:t>
      </w:r>
    </w:p>
    <w:p w:rsidR="00815F3E" w:rsidRPr="00815F3E" w:rsidP="00815F3E" w14:paraId="0E67546A" w14:textId="3896666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3F2C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40B5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2026-05-25T15:12:00Z</dcterms:created>
  <dcterms:modified xsi:type="dcterms:W3CDTF">2026-05-25T15:12:00Z</dcterms:modified>
</cp:coreProperties>
</file>