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35774" w:rsidP="00FA7D51" w14:paraId="6519CBDD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F35774">
        <w:rPr>
          <w:rFonts w:ascii="Tahoma" w:hAnsi="Tahoma" w:cs="Tahoma"/>
          <w:b/>
          <w:bCs/>
          <w:sz w:val="24"/>
          <w:szCs w:val="24"/>
        </w:rPr>
        <w:t xml:space="preserve">Cata-treco na Rua João </w:t>
      </w:r>
      <w:r w:rsidRPr="00F35774">
        <w:rPr>
          <w:rFonts w:ascii="Tahoma" w:hAnsi="Tahoma" w:cs="Tahoma"/>
          <w:b/>
          <w:bCs/>
          <w:sz w:val="24"/>
          <w:szCs w:val="24"/>
        </w:rPr>
        <w:t>Puche</w:t>
      </w:r>
      <w:r w:rsidRPr="00F35774">
        <w:rPr>
          <w:rFonts w:ascii="Tahoma" w:hAnsi="Tahoma" w:cs="Tahoma"/>
          <w:b/>
          <w:bCs/>
          <w:sz w:val="24"/>
          <w:szCs w:val="24"/>
        </w:rPr>
        <w:t>, nº 185, localizada no bairro Jardim das Palmeiras</w:t>
      </w:r>
    </w:p>
    <w:p w:rsidR="00F35774" w:rsidRPr="00F35774" w:rsidP="00F35774" w14:paraId="41E6E885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F35774">
        <w:rPr>
          <w:rFonts w:ascii="Tahoma" w:hAnsi="Tahoma" w:cs="Tahoma"/>
          <w:bCs/>
          <w:sz w:val="24"/>
          <w:szCs w:val="24"/>
        </w:rPr>
        <w:t>A presente indicação tem como objetivo solicitar a coleta de móveis velhos, eletrodomésticos inservíveis e outros materiais de grande porte descartados pelos moradores, evitando o acúmulo indevido nas calçadas e terrenos, prevenindo riscos à saúde pública e garantindo a preservação da estética urbana.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0F39B06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7D51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D5B21">
        <w:rPr>
          <w:rFonts w:ascii="Tahoma" w:hAnsi="Tahoma" w:cs="Tahoma"/>
          <w:sz w:val="24"/>
          <w:szCs w:val="24"/>
        </w:rPr>
        <w:t>maio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D684A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2378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2026-05-25T15:09:00Z</dcterms:created>
  <dcterms:modified xsi:type="dcterms:W3CDTF">2026-05-25T15:09:00Z</dcterms:modified>
</cp:coreProperties>
</file>