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593" w:rsidP="00822FDA" w14:paraId="1523C957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0" w:edGrp="everyone"/>
    </w:p>
    <w:p w:rsidR="00377593" w:rsidRPr="00995C2E" w:rsidP="00822FDA" w14:paraId="1D927A39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377593" w:rsidRPr="00995C2E" w:rsidP="00822FDA" w14:paraId="1767913C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7593" w:rsidP="00822FDA" w14:paraId="7B3B6AEF" w14:textId="6292283F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>
        <w:rPr>
          <w:rFonts w:ascii="Times New Roman" w:hAnsi="Times New Roman" w:cs="Times New Roman"/>
          <w:sz w:val="24"/>
          <w:szCs w:val="24"/>
        </w:rPr>
        <w:t>574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995C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5C2E">
        <w:rPr>
          <w:rFonts w:ascii="Times New Roman" w:hAnsi="Times New Roman" w:cs="Times New Roman"/>
          <w:sz w:val="24"/>
          <w:szCs w:val="24"/>
        </w:rPr>
        <w:t>, requer-se</w:t>
      </w:r>
      <w:r>
        <w:rPr>
          <w:rFonts w:ascii="Times New Roman" w:hAnsi="Times New Roman" w:cs="Times New Roman"/>
          <w:sz w:val="24"/>
          <w:szCs w:val="24"/>
        </w:rPr>
        <w:t xml:space="preserve"> a concessão da</w:t>
      </w:r>
      <w:r w:rsidRPr="00995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“Medalha Antônio José Malaquias”</w:t>
      </w:r>
      <w:r w:rsidRPr="00995C2E">
        <w:rPr>
          <w:rFonts w:ascii="Times New Roman" w:hAnsi="Times New Roman" w:cs="Times New Roman"/>
          <w:sz w:val="24"/>
          <w:szCs w:val="24"/>
        </w:rPr>
        <w:t xml:space="preserve">, ao </w:t>
      </w:r>
      <w:r>
        <w:rPr>
          <w:rFonts w:ascii="Times New Roman" w:hAnsi="Times New Roman" w:cs="Times New Roman"/>
          <w:sz w:val="24"/>
          <w:szCs w:val="24"/>
        </w:rPr>
        <w:t>Sr. Luiz Ant</w:t>
      </w:r>
      <w:r w:rsidR="00DA7C37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nio Savedra.</w:t>
      </w:r>
    </w:p>
    <w:p w:rsidR="00F16B22" w:rsidP="00822FDA" w14:paraId="23442FDC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RPr="00995C2E" w:rsidP="00822FDA" w14:paraId="31823F3F" w14:textId="056E4C30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216C9">
        <w:rPr>
          <w:rFonts w:ascii="Times New Roman" w:hAnsi="Times New Roman" w:cs="Times New Roman"/>
          <w:sz w:val="24"/>
          <w:szCs w:val="24"/>
        </w:rPr>
        <w:t>5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377593" w:rsidRPr="00995C2E" w:rsidP="00822FDA" w14:paraId="6CC1276E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77593" w:rsidRPr="00995C2E" w:rsidP="00822FDA" w14:paraId="4912951B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7593" w:rsidRPr="00995C2E" w:rsidP="00822FDA" w14:paraId="68EF073F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7593" w:rsidRPr="00995C2E" w:rsidP="00822FDA" w14:paraId="34F5DEF1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377593" w:rsidRPr="00995C2E" w:rsidP="00822FDA" w14:paraId="5776A255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377593" w:rsidRPr="00995C2E" w:rsidP="00822FDA" w14:paraId="7D3E8E76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</w:p>
    <w:p w:rsidR="00377593" w:rsidP="00822FDA" w14:paraId="42DE1B51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4678B07B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59087C8A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2268690F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1A0959C1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65249F52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44516C81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0F622392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3BB584D7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076E705D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593" w:rsidP="00822FDA" w14:paraId="548D37D5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A17" w:rsidP="00822FDA" w14:paraId="47A91B9A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7593" w:rsidRPr="00741AF7" w:rsidP="00822FDA" w14:paraId="3E19EE48" w14:textId="677326EC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AF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64A17" w:rsidP="008802EC" w14:paraId="0F058330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2EC" w:rsidP="008802EC" w14:paraId="149F05D4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Luiz Antonio Savedra, filho de Jesus Savedra e Francisca Domingos Savedra, nasceu na cidade de Bauru, em 5 de maio de 1968.</w:t>
      </w:r>
    </w:p>
    <w:p w:rsidR="008E45AA" w:rsidP="008802EC" w14:paraId="2DB945AF" w14:textId="7CEABED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Casado com Sheila Cintra Machado Savedra, é pai de Felipe Machado Savedra e Henrique Machado Savedra, ambos acadêmicos da Universidade Estadual de Campinas – UNICAMP.</w:t>
      </w:r>
    </w:p>
    <w:p w:rsidR="00D6639E" w:rsidP="008802EC" w14:paraId="6298F449" w14:textId="11F4C92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39E">
        <w:rPr>
          <w:rFonts w:ascii="Times New Roman" w:hAnsi="Times New Roman" w:cs="Times New Roman"/>
          <w:sz w:val="24"/>
          <w:szCs w:val="24"/>
        </w:rPr>
        <w:t>Em 1974, mudou-se para a cidade de Campinas e, no ano seguinte, passou a residir no bairro Jardim Santa Isabel e, posteriormente, no Jardim Nossa Senhora de Fátima, quando este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6639E">
        <w:rPr>
          <w:rFonts w:ascii="Times New Roman" w:hAnsi="Times New Roman" w:cs="Times New Roman"/>
          <w:sz w:val="24"/>
          <w:szCs w:val="24"/>
        </w:rPr>
        <w:t xml:space="preserve"> ainda pertencia</w:t>
      </w:r>
      <w:r w:rsidR="00530190">
        <w:rPr>
          <w:rFonts w:ascii="Times New Roman" w:hAnsi="Times New Roman" w:cs="Times New Roman"/>
          <w:sz w:val="24"/>
          <w:szCs w:val="24"/>
        </w:rPr>
        <w:t>m</w:t>
      </w:r>
      <w:r w:rsidRPr="00D6639E">
        <w:rPr>
          <w:rFonts w:ascii="Times New Roman" w:hAnsi="Times New Roman" w:cs="Times New Roman"/>
          <w:sz w:val="24"/>
          <w:szCs w:val="24"/>
        </w:rPr>
        <w:t xml:space="preserve"> ao município de Sumaré, onde permaneceu até 1988.</w:t>
      </w:r>
    </w:p>
    <w:p w:rsidR="00B95A92" w:rsidRPr="00B95A92" w:rsidP="00B95A92" w14:paraId="12B5ABA5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A92">
        <w:rPr>
          <w:rFonts w:ascii="Times New Roman" w:hAnsi="Times New Roman" w:cs="Times New Roman"/>
          <w:sz w:val="24"/>
          <w:szCs w:val="24"/>
        </w:rPr>
        <w:t>Em 1984, iniciou sua trajetória esportiva como atleta de voleibol, destacando-se na modalidade e representando o município de Sumaré em importantes competições regionais e estaduais, atuando como atleta profissional e defendendo oficialmente o município nos anos de 1987 e 1988.</w:t>
      </w:r>
    </w:p>
    <w:p w:rsidR="008E45AA" w:rsidP="008802EC" w14:paraId="57D732F7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Em 1985, juntamente com seus pais, passou a integrar o Assentamento II, local onde consolidou profunda ligação com a comunidade e iniciou uma expressiva trajetória de atuação social e comunitária.</w:t>
      </w:r>
    </w:p>
    <w:p w:rsidR="008A7C9A" w:rsidRPr="008E45AA" w:rsidP="008802EC" w14:paraId="6A960FFE" w14:textId="6213C17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C9A">
        <w:rPr>
          <w:rFonts w:ascii="Times New Roman" w:hAnsi="Times New Roman" w:cs="Times New Roman"/>
          <w:sz w:val="24"/>
          <w:szCs w:val="24"/>
        </w:rPr>
        <w:t>Em 1990, foi convidado por Antônio Dias para integrar a Comissão de Emancipação de Hortolândia. Após diversas ações e a realização do plebiscito, cujo resultado foi favorável, Hortolândia tornou-se oficialmente um município em 1991.</w:t>
      </w:r>
    </w:p>
    <w:p w:rsidR="008E45AA" w:rsidRPr="008E45AA" w:rsidP="008802EC" w14:paraId="09A075B2" w14:textId="592BB6D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 xml:space="preserve">Ainda em 1991, ingressou no Movimento dos Trabalhadores Rurais, realizando formação na </w:t>
      </w:r>
      <w:r w:rsidR="00BF1B36">
        <w:rPr>
          <w:rFonts w:ascii="Times New Roman" w:hAnsi="Times New Roman" w:cs="Times New Roman"/>
          <w:sz w:val="24"/>
          <w:szCs w:val="24"/>
        </w:rPr>
        <w:t>e</w:t>
      </w:r>
      <w:r w:rsidRPr="008E45AA">
        <w:rPr>
          <w:rFonts w:ascii="Times New Roman" w:hAnsi="Times New Roman" w:cs="Times New Roman"/>
          <w:sz w:val="24"/>
          <w:szCs w:val="24"/>
        </w:rPr>
        <w:t xml:space="preserve">scola </w:t>
      </w:r>
      <w:r w:rsidR="00BF1B36">
        <w:rPr>
          <w:rFonts w:ascii="Times New Roman" w:hAnsi="Times New Roman" w:cs="Times New Roman"/>
          <w:sz w:val="24"/>
          <w:szCs w:val="24"/>
        </w:rPr>
        <w:t>n</w:t>
      </w:r>
      <w:r w:rsidRPr="008E45AA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BF1B36">
        <w:rPr>
          <w:rFonts w:ascii="Times New Roman" w:hAnsi="Times New Roman" w:cs="Times New Roman"/>
          <w:sz w:val="24"/>
          <w:szCs w:val="24"/>
        </w:rPr>
        <w:t>d</w:t>
      </w:r>
      <w:r w:rsidRPr="008E45AA">
        <w:rPr>
          <w:rFonts w:ascii="Times New Roman" w:hAnsi="Times New Roman" w:cs="Times New Roman"/>
          <w:sz w:val="24"/>
          <w:szCs w:val="24"/>
        </w:rPr>
        <w:t>irigentes, em curso promovido na cidade de Caçador, Santa Catarina, onde concluiu sua formação como dirigente.</w:t>
      </w:r>
    </w:p>
    <w:p w:rsidR="008E45AA" w:rsidRPr="008E45AA" w:rsidP="008802EC" w14:paraId="6BCFEDBA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Em 1992, assumiu pela primeira vez a presidência da Associação dos Moradores do Assentamento II, permanecendo no cargo por dois anos, com posterior recondução.</w:t>
      </w:r>
    </w:p>
    <w:p w:rsidR="008E45AA" w:rsidRPr="008E45AA" w:rsidP="008802EC" w14:paraId="22DFDE06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Dando continuidade à sua trajetória, exerceu, de forma ininterrupta, entre os anos de 2001 e 2012, a função de assessor legislativo na Câmara Municipal de Sumaré, à qual retornou posteriormente nos anos de 2016 e 2019.</w:t>
      </w:r>
    </w:p>
    <w:p w:rsidR="008E45AA" w:rsidRPr="008E45AA" w:rsidP="008802EC" w14:paraId="015563ED" w14:textId="2BC1A17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Como assentado da reforma agrária, dedica-se atualmente à lavoura branca, com o cultivo de milho</w:t>
      </w:r>
      <w:r w:rsidR="00747FE6">
        <w:rPr>
          <w:rFonts w:ascii="Times New Roman" w:hAnsi="Times New Roman" w:cs="Times New Roman"/>
          <w:sz w:val="24"/>
          <w:szCs w:val="24"/>
        </w:rPr>
        <w:t xml:space="preserve"> verde</w:t>
      </w:r>
      <w:r w:rsidR="00413658">
        <w:rPr>
          <w:rFonts w:ascii="Times New Roman" w:hAnsi="Times New Roman" w:cs="Times New Roman"/>
          <w:sz w:val="24"/>
          <w:szCs w:val="24"/>
        </w:rPr>
        <w:t xml:space="preserve">, milho </w:t>
      </w:r>
      <w:r w:rsidR="00747FE6">
        <w:rPr>
          <w:rFonts w:ascii="Times New Roman" w:hAnsi="Times New Roman" w:cs="Times New Roman"/>
          <w:sz w:val="24"/>
          <w:szCs w:val="24"/>
        </w:rPr>
        <w:t>seco</w:t>
      </w:r>
      <w:r w:rsidRPr="008E45AA">
        <w:rPr>
          <w:rFonts w:ascii="Times New Roman" w:hAnsi="Times New Roman" w:cs="Times New Roman"/>
          <w:sz w:val="24"/>
          <w:szCs w:val="24"/>
        </w:rPr>
        <w:t xml:space="preserve">, </w:t>
      </w:r>
      <w:r w:rsidR="00747FE6">
        <w:rPr>
          <w:rFonts w:ascii="Times New Roman" w:hAnsi="Times New Roman" w:cs="Times New Roman"/>
          <w:sz w:val="24"/>
          <w:szCs w:val="24"/>
        </w:rPr>
        <w:t xml:space="preserve">quiabo </w:t>
      </w:r>
      <w:r w:rsidR="00813FA4">
        <w:rPr>
          <w:rFonts w:ascii="Times New Roman" w:hAnsi="Times New Roman" w:cs="Times New Roman"/>
          <w:sz w:val="24"/>
          <w:szCs w:val="24"/>
        </w:rPr>
        <w:t xml:space="preserve">e </w:t>
      </w:r>
      <w:r w:rsidR="00C410C8">
        <w:rPr>
          <w:rFonts w:ascii="Times New Roman" w:hAnsi="Times New Roman" w:cs="Times New Roman"/>
          <w:sz w:val="24"/>
          <w:szCs w:val="24"/>
        </w:rPr>
        <w:t>mandioca,</w:t>
      </w:r>
      <w:r w:rsidRPr="008E45AA">
        <w:rPr>
          <w:rFonts w:ascii="Times New Roman" w:hAnsi="Times New Roman" w:cs="Times New Roman"/>
          <w:sz w:val="24"/>
          <w:szCs w:val="24"/>
        </w:rPr>
        <w:t xml:space="preserve"> desenvolvendo importante atividade produtiva e mantendo sólida atuação em movimentos sociais, tanto no município de Sumaré quanto em outras localidades.</w:t>
      </w:r>
    </w:p>
    <w:p w:rsidR="008E45AA" w:rsidRPr="008E45AA" w:rsidP="008802EC" w14:paraId="43E7231C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Na área social e política, destacou-se como líder sindical, participante da 6ª Conferência Nacional de Educação, além de exercer os cargos de vice-presidente e diretor executivo partidário.</w:t>
      </w:r>
    </w:p>
    <w:p w:rsidR="008E45AA" w:rsidRPr="008E45AA" w:rsidP="008802EC" w14:paraId="153AC2DD" w14:textId="5995D86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Atualmente,</w:t>
      </w:r>
      <w:r w:rsidR="00FB4E88">
        <w:rPr>
          <w:rFonts w:ascii="Times New Roman" w:hAnsi="Times New Roman" w:cs="Times New Roman"/>
          <w:sz w:val="24"/>
          <w:szCs w:val="24"/>
        </w:rPr>
        <w:t xml:space="preserve"> além de agricultor </w:t>
      </w:r>
      <w:r w:rsidRPr="008E45AA">
        <w:rPr>
          <w:rFonts w:ascii="Times New Roman" w:hAnsi="Times New Roman" w:cs="Times New Roman"/>
          <w:sz w:val="24"/>
          <w:szCs w:val="24"/>
        </w:rPr>
        <w:t>desempenha a função de diretor financeiro da Associação de Produtores do Assentamento II, prestando relevantes serviços à comunidade e contribuindo de maneira significativa para o fortalecimento social e econômico da região.</w:t>
      </w:r>
    </w:p>
    <w:p w:rsidR="008E45AA" w:rsidRPr="008E45AA" w:rsidP="008802EC" w14:paraId="0A52677D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5AA">
        <w:rPr>
          <w:rFonts w:ascii="Times New Roman" w:hAnsi="Times New Roman" w:cs="Times New Roman"/>
          <w:sz w:val="24"/>
          <w:szCs w:val="24"/>
        </w:rPr>
        <w:t>Diante do exposto, requer-se a concessão da “Medalha Antônio José Malaquias” ao Sr. Luiz Antônio Savedra, em reconhecimento à sua contribuição para o fortalecimento da atividade rural no município de Sumaré.</w:t>
      </w:r>
    </w:p>
    <w:p w:rsidR="00F16B22" w:rsidP="00822FDA" w14:paraId="76494489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AF7" w:rsidRPr="00995C2E" w:rsidP="00822FDA" w14:paraId="134C1B07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741AF7" w:rsidRPr="00995C2E" w:rsidP="00822FDA" w14:paraId="69B595E9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2094865" cy="866775"/>
            <wp:effectExtent l="0" t="0" r="635" b="9525"/>
            <wp:wrapNone/>
            <wp:docPr id="722135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6766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41AF7" w:rsidRPr="00995C2E" w:rsidP="00822FDA" w14:paraId="7644F896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1AF7" w:rsidRPr="00995C2E" w:rsidP="00822FDA" w14:paraId="4F0196BD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1AF7" w:rsidRPr="00995C2E" w:rsidP="00822FDA" w14:paraId="0B00C16E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741AF7" w:rsidRPr="00995C2E" w:rsidP="00822FDA" w14:paraId="37095A99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741AF7" w:rsidRPr="00995C2E" w:rsidP="00822FDA" w14:paraId="7CE57DEA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</w:p>
    <w:permEnd w:id="0"/>
    <w:p w:rsidR="00741AF7" w:rsidRPr="008D789E" w:rsidP="00822FDA" w14:paraId="5570CA07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E06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D2A"/>
    <w:rsid w:val="0006212A"/>
    <w:rsid w:val="000D2BDC"/>
    <w:rsid w:val="000E067C"/>
    <w:rsid w:val="00104AAA"/>
    <w:rsid w:val="0015657E"/>
    <w:rsid w:val="00156CF8"/>
    <w:rsid w:val="00167F10"/>
    <w:rsid w:val="001E5436"/>
    <w:rsid w:val="002432C4"/>
    <w:rsid w:val="00253395"/>
    <w:rsid w:val="00264A17"/>
    <w:rsid w:val="003216C9"/>
    <w:rsid w:val="00331499"/>
    <w:rsid w:val="00377593"/>
    <w:rsid w:val="003E4E07"/>
    <w:rsid w:val="00413658"/>
    <w:rsid w:val="00416CE0"/>
    <w:rsid w:val="00460A32"/>
    <w:rsid w:val="004736D1"/>
    <w:rsid w:val="004B2CC9"/>
    <w:rsid w:val="004D253E"/>
    <w:rsid w:val="0051286F"/>
    <w:rsid w:val="00530190"/>
    <w:rsid w:val="00601B0A"/>
    <w:rsid w:val="00626437"/>
    <w:rsid w:val="00632FA0"/>
    <w:rsid w:val="00691B83"/>
    <w:rsid w:val="006A6DFD"/>
    <w:rsid w:val="006B0D01"/>
    <w:rsid w:val="006C41A4"/>
    <w:rsid w:val="006D1E9A"/>
    <w:rsid w:val="00741AF7"/>
    <w:rsid w:val="00747FE6"/>
    <w:rsid w:val="007F054C"/>
    <w:rsid w:val="00813FA4"/>
    <w:rsid w:val="00822396"/>
    <w:rsid w:val="00822FDA"/>
    <w:rsid w:val="008802EC"/>
    <w:rsid w:val="008A7C9A"/>
    <w:rsid w:val="008C5AF0"/>
    <w:rsid w:val="008D789E"/>
    <w:rsid w:val="008E45AA"/>
    <w:rsid w:val="00995C2E"/>
    <w:rsid w:val="009F6057"/>
    <w:rsid w:val="00A01210"/>
    <w:rsid w:val="00A06CF2"/>
    <w:rsid w:val="00A40CE6"/>
    <w:rsid w:val="00AC1C70"/>
    <w:rsid w:val="00AE6AEE"/>
    <w:rsid w:val="00B063DF"/>
    <w:rsid w:val="00B206BC"/>
    <w:rsid w:val="00B95A92"/>
    <w:rsid w:val="00BA226C"/>
    <w:rsid w:val="00BE61B4"/>
    <w:rsid w:val="00BF1B36"/>
    <w:rsid w:val="00C00C1E"/>
    <w:rsid w:val="00C36776"/>
    <w:rsid w:val="00C410C8"/>
    <w:rsid w:val="00CA04AD"/>
    <w:rsid w:val="00CA1801"/>
    <w:rsid w:val="00CA4DDF"/>
    <w:rsid w:val="00CD6B58"/>
    <w:rsid w:val="00CF401E"/>
    <w:rsid w:val="00D57C5C"/>
    <w:rsid w:val="00D6639E"/>
    <w:rsid w:val="00D87768"/>
    <w:rsid w:val="00DA7C37"/>
    <w:rsid w:val="00E12564"/>
    <w:rsid w:val="00E55E2E"/>
    <w:rsid w:val="00E84020"/>
    <w:rsid w:val="00EE35C8"/>
    <w:rsid w:val="00F16B22"/>
    <w:rsid w:val="00F31883"/>
    <w:rsid w:val="00F73C84"/>
    <w:rsid w:val="00FB4E88"/>
    <w:rsid w:val="00FE37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AF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506</Words>
  <Characters>2733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143</cp:revision>
  <cp:lastPrinted>2026-05-25T14:14:00Z</cp:lastPrinted>
  <dcterms:created xsi:type="dcterms:W3CDTF">2026-05-25T13:25:00Z</dcterms:created>
  <dcterms:modified xsi:type="dcterms:W3CDTF">2026-05-25T15:09:00Z</dcterms:modified>
</cp:coreProperties>
</file>