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1DAF0476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EA74EA">
        <w:rPr>
          <w:rFonts w:ascii="Arial" w:hAnsi="Arial" w:cs="Arial"/>
          <w:color w:val="000000"/>
        </w:rPr>
        <w:t xml:space="preserve"> </w:t>
      </w:r>
      <w:r w:rsidRPr="00EA74EA" w:rsidR="00EA74EA">
        <w:rPr>
          <w:rFonts w:ascii="Arial" w:hAnsi="Arial" w:cs="Arial"/>
          <w:color w:val="000000"/>
        </w:rPr>
        <w:t>adoção de medidas para a retirada de</w:t>
      </w:r>
      <w:r w:rsidR="00EA74EA">
        <w:rPr>
          <w:rFonts w:ascii="Arial" w:hAnsi="Arial" w:cs="Arial"/>
          <w:color w:val="000000"/>
        </w:rPr>
        <w:t xml:space="preserve"> mais de 1.000 (mil)</w:t>
      </w:r>
      <w:r w:rsidRPr="00EA74EA" w:rsidR="00EA74EA">
        <w:rPr>
          <w:rFonts w:ascii="Arial" w:hAnsi="Arial" w:cs="Arial"/>
          <w:color w:val="000000"/>
        </w:rPr>
        <w:t xml:space="preserve"> uniformes </w:t>
      </w:r>
      <w:r w:rsidR="00EA74EA">
        <w:rPr>
          <w:rFonts w:ascii="Arial" w:hAnsi="Arial" w:cs="Arial"/>
          <w:color w:val="000000"/>
        </w:rPr>
        <w:t xml:space="preserve">escolares da </w:t>
      </w:r>
      <w:r w:rsidRPr="00EA74EA" w:rsidR="00EA74EA">
        <w:rPr>
          <w:rFonts w:ascii="Arial" w:hAnsi="Arial" w:cs="Arial"/>
          <w:color w:val="000000"/>
        </w:rPr>
        <w:t>EMEF Profª Nilza Thomazini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P="001C5B7C" w14:paraId="6F2CF97B" w14:textId="7F21C71B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D6094E">
        <w:rPr>
          <w:rFonts w:ascii="Arial" w:hAnsi="Arial" w:cs="Arial"/>
          <w:shd w:val="clear" w:color="auto" w:fill="FFFFFF"/>
        </w:rPr>
        <w:t>para</w:t>
      </w:r>
      <w:r w:rsidRPr="003D373F" w:rsidR="00D6094E">
        <w:rPr>
          <w:rFonts w:ascii="Arial" w:hAnsi="Arial" w:cs="Arial"/>
          <w:shd w:val="clear" w:color="auto" w:fill="FFFFFF"/>
        </w:rPr>
        <w:t xml:space="preserve"> </w:t>
      </w:r>
      <w:r w:rsidRPr="00B07F81" w:rsidR="00D6094E">
        <w:rPr>
          <w:rFonts w:ascii="Arial" w:hAnsi="Arial" w:cs="Arial"/>
          <w:shd w:val="clear" w:color="auto" w:fill="FFFFFF"/>
        </w:rPr>
        <w:t>adoção</w:t>
      </w:r>
      <w:r w:rsidRPr="00B07F81" w:rsidR="00B07F81">
        <w:rPr>
          <w:rFonts w:ascii="Arial" w:hAnsi="Arial" w:cs="Arial"/>
          <w:shd w:val="clear" w:color="auto" w:fill="FFFFFF"/>
        </w:rPr>
        <w:t xml:space="preserve"> de medidas </w:t>
      </w:r>
      <w:r w:rsidR="00D6094E">
        <w:rPr>
          <w:rFonts w:ascii="Arial" w:hAnsi="Arial" w:cs="Arial"/>
          <w:shd w:val="clear" w:color="auto" w:fill="FFFFFF"/>
        </w:rPr>
        <w:t>visando à</w:t>
      </w:r>
      <w:r w:rsidRPr="00B07F81" w:rsidR="00B07F81">
        <w:rPr>
          <w:rFonts w:ascii="Arial" w:hAnsi="Arial" w:cs="Arial"/>
          <w:shd w:val="clear" w:color="auto" w:fill="FFFFFF"/>
        </w:rPr>
        <w:t xml:space="preserve"> retirada de mais de 1.000 (mil) uniformes escolares da EMEF Profª Nilza Thomazin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7B46F9" w:rsidRPr="00D11FEB" w:rsidP="001C5B7C" w14:paraId="450AD4AA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B07F81" w:rsidP="00B07F81" w14:paraId="0C3A7A42" w14:textId="77777777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060460">
        <w:rPr>
          <w:rFonts w:ascii="Arial" w:eastAsia="Arial" w:hAnsi="Arial" w:cs="Arial"/>
          <w:color w:val="000000"/>
        </w:rPr>
        <w:t xml:space="preserve">A presente solicitação se justifica pelo fato de que </w:t>
      </w:r>
      <w:r w:rsidRPr="00B07F81">
        <w:rPr>
          <w:rFonts w:ascii="Arial" w:eastAsia="Arial" w:hAnsi="Arial" w:cs="Arial"/>
          <w:color w:val="000000"/>
        </w:rPr>
        <w:t>que o acúmulo desse volume expressivo de materiais tem gerado os seguintes transtornos para a rotina e o espaço escolar, como:</w:t>
      </w:r>
    </w:p>
    <w:p w:rsidR="00B07F81" w:rsidRPr="00B07F81" w:rsidP="00B07F81" w14:paraId="006C89E7" w14:textId="7CF6341F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B07F81">
        <w:rPr>
          <w:rFonts w:ascii="Arial" w:eastAsia="Arial" w:hAnsi="Arial" w:cs="Arial"/>
          <w:color w:val="000000"/>
        </w:rPr>
        <w:t>Comprometimento do espaço físico: Ocupação de salas ou depósitos que poderiam ser utilizados para atividades pedagógicas ou armazenamento de outros insumos;</w:t>
      </w:r>
    </w:p>
    <w:p w:rsidR="00B07F81" w:rsidRPr="00B07F81" w:rsidP="00B07F81" w14:paraId="5EF31C16" w14:textId="77777777">
      <w:pPr>
        <w:spacing w:before="24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B07F81">
        <w:rPr>
          <w:rFonts w:ascii="Arial" w:eastAsia="Arial" w:hAnsi="Arial" w:cs="Arial"/>
          <w:color w:val="000000"/>
        </w:rPr>
        <w:t>Logística e organização: Sobrecarga na gestão interna de estoque, dificultando a limpeza e a manutenção do ambiente;</w:t>
      </w:r>
    </w:p>
    <w:p w:rsidR="00B07F81" w:rsidRPr="00B07F81" w:rsidP="00B07F81" w14:paraId="2F896889" w14:textId="77777777">
      <w:pPr>
        <w:spacing w:before="24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B07F81">
        <w:rPr>
          <w:rFonts w:ascii="Arial" w:eastAsia="Arial" w:hAnsi="Arial" w:cs="Arial"/>
          <w:color w:val="000000"/>
        </w:rPr>
        <w:t>Risco de deterioração: Potencial perda de patrimônio público devido à ação do tempo, poeira e ao surgimento de traças, comuns em tecidos guardados por longo período;</w:t>
      </w:r>
    </w:p>
    <w:p w:rsidR="00060460" w:rsidP="00B07F81" w14:paraId="63C630E7" w14:textId="15EA9288">
      <w:pPr>
        <w:spacing w:before="24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B07F81">
        <w:rPr>
          <w:rFonts w:ascii="Arial" w:eastAsia="Arial" w:hAnsi="Arial" w:cs="Arial"/>
          <w:color w:val="000000"/>
        </w:rPr>
        <w:t>Desperdício social: Centenas de peças paradas que poderiam atender alunos de outras unidades ou novos estudantes.</w:t>
      </w:r>
    </w:p>
    <w:p w:rsidR="007B46F9" w:rsidP="007B46F9" w14:paraId="35433EB4" w14:textId="7EF45E79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3C121A">
        <w:rPr>
          <w:rFonts w:ascii="Arial" w:eastAsia="Arial" w:hAnsi="Arial" w:cs="Arial"/>
          <w:color w:val="000000"/>
        </w:rPr>
        <w:t xml:space="preserve">Ressalta-se </w:t>
      </w:r>
      <w:r>
        <w:rPr>
          <w:rFonts w:ascii="Arial" w:eastAsia="Arial" w:hAnsi="Arial" w:cs="Arial"/>
          <w:color w:val="000000"/>
        </w:rPr>
        <w:t>a importância d</w:t>
      </w:r>
      <w:r w:rsidRPr="007B46F9">
        <w:rPr>
          <w:rFonts w:ascii="Arial" w:eastAsia="Arial" w:hAnsi="Arial" w:cs="Arial"/>
          <w:color w:val="000000"/>
        </w:rPr>
        <w:t xml:space="preserve">a adoção de medidas para a retirada desses uniformes do espaço escolar, </w:t>
      </w:r>
      <w:r w:rsidR="00D6094E">
        <w:rPr>
          <w:rFonts w:ascii="Arial" w:eastAsia="Arial" w:hAnsi="Arial" w:cs="Arial"/>
          <w:color w:val="000000"/>
        </w:rPr>
        <w:t>a fim de viabilizar</w:t>
      </w:r>
      <w:r w:rsidRPr="007B46F9">
        <w:rPr>
          <w:rFonts w:ascii="Arial" w:eastAsia="Arial" w:hAnsi="Arial" w:cs="Arial"/>
          <w:color w:val="000000"/>
        </w:rPr>
        <w:t xml:space="preserve"> o remanejamento para locais com demanda ativa ou depósitos centrais apropriados.</w:t>
      </w:r>
    </w:p>
    <w:p w:rsidR="001036F3" w:rsidP="007B46F9" w14:paraId="38AFAFC5" w14:textId="78E99D44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7B46F9" w:rsidRPr="00D11FEB" w:rsidP="007B46F9" w14:paraId="1712A4E8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6F6F4DE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060460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3203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46F9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3A3C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07F81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6094E"/>
    <w:rsid w:val="00D8393A"/>
    <w:rsid w:val="00D85C76"/>
    <w:rsid w:val="00D92B74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2F05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A74EA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2007C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2026-05-20T18:43:00Z</dcterms:created>
  <dcterms:modified xsi:type="dcterms:W3CDTF">2026-05-20T18:59:00Z</dcterms:modified>
</cp:coreProperties>
</file>