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D584F" w:rsidP="00243D1B" w14:paraId="30C738E1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43B04" w:rsidR="00343B04">
        <w:t>Aluízio de Azevedo</w:t>
      </w:r>
      <w:r w:rsidR="00FB6ABD">
        <w:t>, em toda a sua extensão</w:t>
      </w:r>
      <w:r w:rsidR="00D9727D">
        <w:t>.</w:t>
      </w:r>
    </w:p>
    <w:p w:rsidR="00E06B64" w:rsidP="00243D1B" w14:paraId="6A43D66E" w14:textId="2817B6A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343B04" w:rsidR="00343B04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AD105A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3032">
        <w:t>18 de maio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9431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3B04"/>
    <w:rsid w:val="00344C04"/>
    <w:rsid w:val="00350502"/>
    <w:rsid w:val="0035183E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2512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690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2CA7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D584F"/>
    <w:rsid w:val="00AF400E"/>
    <w:rsid w:val="00B053F6"/>
    <w:rsid w:val="00B06530"/>
    <w:rsid w:val="00B144A8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3032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CFDB-6585-4438-804C-40A41B59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2025-01-31T17:33:00Z</dcterms:created>
  <dcterms:modified xsi:type="dcterms:W3CDTF">2026-05-18T17:38:00Z</dcterms:modified>
</cp:coreProperties>
</file>