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3623" w:rsidRPr="0042148E" w:rsidP="002E3623" w14:paraId="5C13DF08" w14:textId="7C0B91FB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</w:t>
      </w:r>
      <w:r w:rsidR="008B3E9B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="008B3E9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2E3623" w:rsidRPr="0042148E" w:rsidP="002E3623" w14:paraId="016014EB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2E3623" w:rsidRPr="0034370C" w:rsidP="002E3623" w14:paraId="5E0F3B22" w14:textId="77777777">
      <w:pPr>
        <w:pStyle w:val="BodyTextIndent"/>
        <w:ind w:left="0"/>
        <w:rPr>
          <w:rFonts w:ascii="Arial" w:hAnsi="Arial" w:cs="Arial"/>
          <w:b/>
        </w:rPr>
      </w:pPr>
    </w:p>
    <w:p w:rsidR="002E3623" w:rsidRPr="00104886" w:rsidP="00104886" w14:paraId="095C774D" w14:textId="52F46C3C">
      <w:pPr>
        <w:pStyle w:val="BodyTextIndent"/>
        <w:ind w:left="4536" w:firstLine="6"/>
        <w:jc w:val="both"/>
        <w:rPr>
          <w:rFonts w:ascii="Arial" w:hAnsi="Arial" w:cs="Arial"/>
          <w:bCs/>
        </w:rPr>
      </w:pPr>
      <w:r w:rsidRPr="00104886">
        <w:rPr>
          <w:rFonts w:ascii="Arial" w:hAnsi="Arial" w:cs="Arial"/>
          <w:bCs/>
        </w:rPr>
        <w:t>“Dispõe sobre a denominação da Rua Três do Cond</w:t>
      </w:r>
      <w:r w:rsidRPr="00104886" w:rsidR="00104886">
        <w:rPr>
          <w:rFonts w:ascii="Arial" w:hAnsi="Arial" w:cs="Arial"/>
          <w:bCs/>
        </w:rPr>
        <w:t>omínio</w:t>
      </w:r>
      <w:r w:rsidRPr="00104886">
        <w:rPr>
          <w:rFonts w:ascii="Arial" w:hAnsi="Arial" w:cs="Arial"/>
          <w:bCs/>
        </w:rPr>
        <w:t xml:space="preserve"> </w:t>
      </w:r>
      <w:r w:rsidRPr="00104886" w:rsidR="00104886">
        <w:rPr>
          <w:rFonts w:ascii="Arial" w:hAnsi="Arial" w:cs="Arial"/>
          <w:bCs/>
        </w:rPr>
        <w:t>d</w:t>
      </w:r>
      <w:r w:rsidRPr="00104886">
        <w:rPr>
          <w:rFonts w:ascii="Arial" w:hAnsi="Arial" w:cs="Arial"/>
          <w:bCs/>
        </w:rPr>
        <w:t>e Chácaras Pomares do Quilombo</w:t>
      </w:r>
      <w:r w:rsidRPr="00104886" w:rsidR="00104886">
        <w:rPr>
          <w:rFonts w:ascii="Arial" w:hAnsi="Arial" w:cs="Arial"/>
          <w:bCs/>
        </w:rPr>
        <w:t>,</w:t>
      </w:r>
      <w:r w:rsidRPr="00104886">
        <w:rPr>
          <w:rFonts w:ascii="Arial" w:hAnsi="Arial" w:cs="Arial"/>
          <w:bCs/>
        </w:rPr>
        <w:t xml:space="preserve"> </w:t>
      </w:r>
      <w:r w:rsidRPr="00104886" w:rsidR="00104886">
        <w:rPr>
          <w:rFonts w:ascii="Arial" w:hAnsi="Arial" w:cs="Arial"/>
          <w:bCs/>
        </w:rPr>
        <w:t>no município de</w:t>
      </w:r>
      <w:r w:rsidRPr="00104886">
        <w:rPr>
          <w:rFonts w:ascii="Arial" w:hAnsi="Arial" w:cs="Arial"/>
          <w:bCs/>
        </w:rPr>
        <w:t xml:space="preserve"> Sumaré</w:t>
      </w:r>
      <w:r w:rsidRPr="00104886" w:rsidR="00104886">
        <w:rPr>
          <w:rFonts w:ascii="Arial" w:hAnsi="Arial" w:cs="Arial"/>
          <w:bCs/>
        </w:rPr>
        <w:t>,</w:t>
      </w:r>
      <w:r w:rsidRPr="00104886">
        <w:rPr>
          <w:rFonts w:ascii="Arial" w:hAnsi="Arial" w:cs="Arial"/>
          <w:bCs/>
        </w:rPr>
        <w:t xml:space="preserve"> </w:t>
      </w:r>
      <w:r w:rsidRPr="00104886" w:rsidR="00104886">
        <w:rPr>
          <w:rFonts w:ascii="Arial" w:hAnsi="Arial" w:cs="Arial"/>
          <w:bCs/>
        </w:rPr>
        <w:t>passando a denominar</w:t>
      </w:r>
      <w:r w:rsidRPr="00104886" w:rsidR="00104886">
        <w:rPr>
          <w:rFonts w:ascii="Cambria Math" w:hAnsi="Cambria Math" w:cs="Cambria Math"/>
          <w:bCs/>
        </w:rPr>
        <w:t>‑</w:t>
      </w:r>
      <w:r w:rsidRPr="00104886" w:rsidR="00104886">
        <w:rPr>
          <w:rFonts w:ascii="Arial" w:hAnsi="Arial" w:cs="Arial"/>
          <w:bCs/>
        </w:rPr>
        <w:t>se</w:t>
      </w:r>
      <w:r w:rsidRPr="00104886">
        <w:rPr>
          <w:rFonts w:ascii="Arial" w:hAnsi="Arial" w:cs="Arial"/>
          <w:bCs/>
        </w:rPr>
        <w:t xml:space="preserve"> Rua das Pitangueiras”</w:t>
      </w:r>
      <w:r w:rsidRPr="00104886" w:rsidR="00104886">
        <w:rPr>
          <w:rFonts w:ascii="Arial" w:hAnsi="Arial" w:cs="Arial"/>
          <w:bCs/>
        </w:rPr>
        <w:t>.</w:t>
      </w:r>
    </w:p>
    <w:p w:rsidR="002E3623" w:rsidRPr="0042148E" w:rsidP="00104886" w14:paraId="3B596BC9" w14:textId="3ABF8772">
      <w:pPr>
        <w:spacing w:after="120" w:line="240" w:lineRule="auto"/>
        <w:ind w:left="3828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104886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2E3623" w:rsidRPr="0034370C" w:rsidP="002E3623" w14:paraId="7088DB4D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2E3623" w:rsidRPr="00C807EE" w:rsidP="002E3623" w14:paraId="4D521EA5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2E3623" w:rsidP="000E6C06" w14:paraId="4387BC39" w14:textId="77777777">
      <w:pPr>
        <w:spacing w:line="360" w:lineRule="auto"/>
        <w:ind w:left="284" w:firstLine="1701"/>
        <w:jc w:val="both"/>
        <w:rPr>
          <w:rFonts w:ascii="Arial" w:hAnsi="Arial" w:cs="Arial"/>
          <w:b/>
          <w:szCs w:val="24"/>
        </w:rPr>
      </w:pPr>
      <w:bookmarkStart w:id="1" w:name="_Hlk230094611"/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2E3623" w:rsidP="000E6C06" w14:paraId="494CC048" w14:textId="15A73007">
      <w:pPr>
        <w:spacing w:line="360" w:lineRule="auto"/>
        <w:ind w:left="284" w:firstLine="170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 w:rsid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2E3623" w:rsidP="000E6C06" w14:paraId="20796160" w14:textId="38FCC883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  <w:szCs w:val="24"/>
        </w:rPr>
        <w:t xml:space="preserve">a Rua </w:t>
      </w:r>
      <w:r w:rsidRPr="00104886" w:rsidR="0030219F">
        <w:rPr>
          <w:rFonts w:ascii="Arial" w:hAnsi="Arial" w:cs="Arial"/>
          <w:bCs/>
        </w:rPr>
        <w:t xml:space="preserve">Três </w:t>
      </w:r>
      <w:r w:rsidRPr="00391AC3">
        <w:rPr>
          <w:rFonts w:ascii="Arial" w:hAnsi="Arial" w:cs="Arial"/>
          <w:bCs/>
        </w:rPr>
        <w:t>do Cond</w:t>
      </w:r>
      <w:r w:rsidR="00104886">
        <w:rPr>
          <w:rFonts w:ascii="Arial" w:hAnsi="Arial" w:cs="Arial"/>
          <w:bCs/>
        </w:rPr>
        <w:t>omínio</w:t>
      </w:r>
      <w:r w:rsidRPr="00391AC3">
        <w:rPr>
          <w:rFonts w:ascii="Arial" w:hAnsi="Arial" w:cs="Arial"/>
          <w:bCs/>
        </w:rPr>
        <w:t xml:space="preserve"> </w:t>
      </w:r>
      <w:r w:rsidR="00104886">
        <w:rPr>
          <w:rFonts w:ascii="Arial" w:hAnsi="Arial" w:cs="Arial"/>
          <w:bCs/>
        </w:rPr>
        <w:t>d</w:t>
      </w:r>
      <w:r w:rsidRPr="00391AC3">
        <w:rPr>
          <w:rFonts w:ascii="Arial" w:hAnsi="Arial" w:cs="Arial"/>
          <w:bCs/>
        </w:rPr>
        <w:t>e Chácaras Pomares do Quilombo</w:t>
      </w:r>
      <w:r w:rsidR="00104886">
        <w:rPr>
          <w:rFonts w:ascii="Arial" w:hAnsi="Arial" w:cs="Arial"/>
          <w:bCs/>
        </w:rPr>
        <w:t>,</w:t>
      </w:r>
      <w:r w:rsidRPr="00104886" w:rsidR="00104886">
        <w:t xml:space="preserve"> </w:t>
      </w:r>
      <w:r w:rsidRPr="00104886" w:rsidR="00104886">
        <w:rPr>
          <w:rFonts w:ascii="Arial" w:hAnsi="Arial" w:cs="Arial"/>
          <w:bCs/>
        </w:rPr>
        <w:t>no município de Sumaré, passando a denominar</w:t>
      </w:r>
      <w:r w:rsidRPr="00104886" w:rsidR="00104886">
        <w:rPr>
          <w:rFonts w:ascii="Cambria Math" w:hAnsi="Cambria Math" w:cs="Cambria Math"/>
          <w:bCs/>
        </w:rPr>
        <w:t>‑</w:t>
      </w:r>
      <w:r w:rsidRPr="00104886" w:rsidR="00104886">
        <w:rPr>
          <w:rFonts w:ascii="Arial" w:hAnsi="Arial" w:cs="Arial"/>
          <w:bCs/>
        </w:rPr>
        <w:t>se Rua das Pitangueiras.</w:t>
      </w:r>
    </w:p>
    <w:p w:rsidR="00104886" w:rsidRPr="00104886" w:rsidP="000E6C06" w14:paraId="2C2BAA0B" w14:textId="2872CFC8">
      <w:pPr>
        <w:spacing w:before="240" w:after="240" w:line="240" w:lineRule="auto"/>
        <w:ind w:firstLine="1701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O Poder Executivo providenciará a instalação de uma placa indicativa com a nova denominação da </w:t>
      </w:r>
      <w:r w:rsidR="000E6C06">
        <w:rPr>
          <w:rFonts w:ascii="Arial" w:hAnsi="Arial" w:cs="Arial"/>
          <w:szCs w:val="24"/>
        </w:rPr>
        <w:t>rua</w:t>
      </w:r>
      <w:r w:rsidRPr="00104886">
        <w:rPr>
          <w:rFonts w:ascii="Arial" w:hAnsi="Arial" w:cs="Arial"/>
          <w:szCs w:val="24"/>
        </w:rPr>
        <w:t>.</w:t>
      </w:r>
    </w:p>
    <w:p w:rsidR="002E3623" w:rsidRPr="0034370C" w:rsidP="000E6C06" w14:paraId="7697D8EA" w14:textId="4FDAFAB0">
      <w:pPr>
        <w:spacing w:line="360" w:lineRule="auto"/>
        <w:ind w:firstLine="1701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 w:rsidR="000E6C06"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2E3623" w:rsidRPr="0034370C" w:rsidP="002E3623" w14:paraId="3A6970A2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2E3623" w:rsidP="00D36767" w14:paraId="7A12D8C8" w14:textId="77777777">
      <w:pPr>
        <w:pStyle w:val="Ementa"/>
        <w:spacing w:line="360" w:lineRule="auto"/>
        <w:ind w:left="0" w:firstLine="708"/>
        <w:jc w:val="center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26 de maio de 2026.</w:t>
      </w:r>
    </w:p>
    <w:bookmarkEnd w:id="1"/>
    <w:p w:rsidR="002E3623" w:rsidRPr="0042148E" w:rsidP="002E3623" w14:paraId="40135A01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381782</wp:posOffset>
            </wp:positionV>
            <wp:extent cx="1424763" cy="544995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623" w:rsidRPr="0042148E" w:rsidP="002E3623" w14:paraId="4170C130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2E3623" w:rsidRPr="0042148E" w:rsidP="002E3623" w14:paraId="0AAF95D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2E3623" w:rsidRPr="0042148E" w:rsidP="002E3623" w14:paraId="0D13FF2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2E3623" w:rsidP="002E3623" w14:paraId="5330F8F3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</w:p>
    <w:bookmarkEnd w:id="0"/>
    <w:p w:rsidR="000E6C06" w14:paraId="18CB6470" w14:textId="38C168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B2C82" w:rsidRPr="00251FE1" w:rsidP="00AB2C82" w14:paraId="0EB128B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AB2C82" w:rsidP="00AB2C82" w14:paraId="3D7317A5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AB2C82" w:rsidRPr="0007485C" w:rsidP="000C7933" w14:paraId="035EECC3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bookmarkStart w:id="2" w:name="_Hlk230094741"/>
      <w:r w:rsidRPr="0007485C">
        <w:rPr>
          <w:rFonts w:ascii="Arial" w:hAnsi="Arial" w:cs="Arial"/>
          <w:bCs/>
          <w:sz w:val="24"/>
          <w:szCs w:val="24"/>
        </w:rPr>
        <w:t>O presente Projeto de Lei tem por finalidade oficializar a denominação da via pública localizada no Condomínio de Chácaras Pomares do Quilombo, no Município de Sumaré, considerando que a nomenclatura já é amplamente utilizada pelos moradores da localidade como forma de identificação de seus endereços e residências.</w:t>
      </w:r>
    </w:p>
    <w:bookmarkEnd w:id="2"/>
    <w:p w:rsidR="00AB2C82" w:rsidRPr="0007485C" w:rsidP="000C7933" w14:paraId="6BADA3D1" w14:textId="7217F8F0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 xml:space="preserve">A atual “Rua </w:t>
      </w:r>
      <w:r>
        <w:rPr>
          <w:rFonts w:ascii="Arial" w:hAnsi="Arial" w:cs="Arial"/>
          <w:bCs/>
          <w:sz w:val="24"/>
          <w:szCs w:val="24"/>
        </w:rPr>
        <w:t>Três</w:t>
      </w:r>
      <w:r w:rsidRPr="0007485C">
        <w:rPr>
          <w:rFonts w:ascii="Arial" w:hAnsi="Arial" w:cs="Arial"/>
          <w:bCs/>
          <w:sz w:val="24"/>
          <w:szCs w:val="24"/>
        </w:rPr>
        <w:t>” passará a ser denominada oficialmente como “Rua d</w:t>
      </w:r>
      <w:r>
        <w:rPr>
          <w:rFonts w:ascii="Arial" w:hAnsi="Arial" w:cs="Arial"/>
          <w:bCs/>
          <w:sz w:val="24"/>
          <w:szCs w:val="24"/>
        </w:rPr>
        <w:t>as Pitangueiras</w:t>
      </w:r>
      <w:r w:rsidRPr="0007485C">
        <w:rPr>
          <w:rFonts w:ascii="Arial" w:hAnsi="Arial" w:cs="Arial"/>
          <w:bCs/>
          <w:sz w:val="24"/>
          <w:szCs w:val="24"/>
        </w:rPr>
        <w:t>”, nome pelo qual a via já é conhecida popularmente pela comunidade local.</w:t>
      </w:r>
    </w:p>
    <w:p w:rsidR="00AB2C82" w:rsidRPr="0007485C" w:rsidP="000C7933" w14:paraId="7F7284DB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bookmarkStart w:id="3" w:name="_Hlk230094755"/>
      <w:r w:rsidRPr="0007485C">
        <w:rPr>
          <w:rFonts w:ascii="Arial" w:hAnsi="Arial" w:cs="Arial"/>
          <w:bCs/>
          <w:sz w:val="24"/>
          <w:szCs w:val="24"/>
        </w:rPr>
        <w:t>Entretanto, a ausência de oficialização dessa denominação vem causando transtornos aos moradores, principalmente em situações relacionadas ao recebimento de correspondências, localização por aplicativos e serviços de entrega, atendimentos de emergência, regularização cadastral, além de demais serviços públicos e privados que dependem da correta identificação das vias.</w:t>
      </w:r>
    </w:p>
    <w:p w:rsidR="00AB2C82" w:rsidRPr="0007485C" w:rsidP="000C7933" w14:paraId="675FB02E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oficialização do nome da rua proporcionará maior organização urbana, segurança, valorização da comunidade e dignidade aos moradores da região, assegurando mais eficiência na prestação de serviços essenciais.</w:t>
      </w:r>
    </w:p>
    <w:p w:rsidR="00AB2C82" w:rsidRPr="0007485C" w:rsidP="000C7933" w14:paraId="5CF6C0D5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Ressalta-se ainda que esta medida atende a uma antiga reivindicação dos moradores do Condomínio de Chácaras Pomares do Quilombo, que aguardam a regularização oficial dessa denominação para facilitar o cotidiano da população local.</w:t>
      </w:r>
    </w:p>
    <w:p w:rsidR="00AB2C82" w:rsidP="000C7933" w14:paraId="01508958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Diante da relevância da matéria e dos benefícios diretos à comunidade, solicito o apoio dos nobres vereadores para aprovação do presente Projeto de Lei.</w:t>
      </w:r>
    </w:p>
    <w:bookmarkEnd w:id="3"/>
    <w:p w:rsidR="00AB2C82" w:rsidRPr="0007485C" w:rsidP="00AB2C82" w14:paraId="09B19FE8" w14:textId="77777777">
      <w:pPr>
        <w:rPr>
          <w:rFonts w:ascii="Arial" w:hAnsi="Arial" w:cs="Arial"/>
          <w:bCs/>
          <w:sz w:val="24"/>
          <w:szCs w:val="24"/>
        </w:rPr>
      </w:pPr>
    </w:p>
    <w:p w:rsidR="00AB2C82" w:rsidP="00AB2C82" w14:paraId="7E503DD4" w14:textId="77777777">
      <w:pPr>
        <w:rPr>
          <w:rFonts w:ascii="Arial" w:hAnsi="Arial" w:cs="Arial"/>
          <w:bCs/>
          <w:sz w:val="24"/>
          <w:szCs w:val="24"/>
        </w:rPr>
      </w:pPr>
    </w:p>
    <w:p w:rsidR="00AB2C82" w:rsidRPr="00251FE1" w:rsidP="00AB2C82" w14:paraId="6760DC5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26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 xml:space="preserve">maio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AB2C82" w:rsidRPr="0042148E" w:rsidP="00AB2C82" w14:paraId="09F21AFA" w14:textId="0BB427ED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3067685</wp:posOffset>
            </wp:positionH>
            <wp:positionV relativeFrom="paragraph">
              <wp:posOffset>352377</wp:posOffset>
            </wp:positionV>
            <wp:extent cx="1424763" cy="544995"/>
            <wp:effectExtent l="0" t="0" r="0" b="7620"/>
            <wp:wrapNone/>
            <wp:docPr id="589313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689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48E">
        <w:rPr>
          <w:rFonts w:ascii="Arial" w:hAnsi="Arial" w:cs="Arial"/>
          <w:bCs/>
          <w:sz w:val="24"/>
          <w:szCs w:val="24"/>
        </w:rPr>
        <w:tab/>
      </w:r>
    </w:p>
    <w:p w:rsidR="00AB2C82" w:rsidRPr="0042148E" w:rsidP="00AB2C82" w14:paraId="280197BA" w14:textId="45C0ACDB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</w:p>
    <w:p w:rsidR="00AB2C82" w:rsidRPr="0042148E" w:rsidP="00AB2C82" w14:paraId="4169253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AB2C82" w:rsidRPr="0042148E" w:rsidP="00AB2C82" w14:paraId="79C58CB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2E3623" w:rsidP="002E3623" w14:paraId="73A1A25B" w14:textId="77777777"/>
    <w:p w:rsidR="002E3623" w:rsidP="002E3623" w14:paraId="1ADE734C" w14:textId="77777777"/>
    <w:p w:rsidR="004B53D3" w14:paraId="4E168D1E" w14:textId="77777777"/>
    <w:sectPr w:rsidSect="002E362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623" w14:paraId="56FAE9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2E3623" w:rsidRPr="006D1E9A" w:rsidP="006D1E9A" w14:paraId="19DA69C9" w14:textId="2C89634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172025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2E3623" w:rsidRPr="006D1E9A" w:rsidP="006D1E9A" w14:paraId="6B18F565" w14:textId="77777777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623" w14:paraId="559FBB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623" w:rsidRPr="006D1E9A" w:rsidP="006D1E9A" w14:paraId="37FE0C37" w14:textId="0BF8B07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645153595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23"/>
    <w:rsid w:val="0007485C"/>
    <w:rsid w:val="00095F6F"/>
    <w:rsid w:val="000C7933"/>
    <w:rsid w:val="000E0DC2"/>
    <w:rsid w:val="000E6C06"/>
    <w:rsid w:val="000F7A00"/>
    <w:rsid w:val="00104886"/>
    <w:rsid w:val="00251FE1"/>
    <w:rsid w:val="0026512D"/>
    <w:rsid w:val="002E3623"/>
    <w:rsid w:val="0030219F"/>
    <w:rsid w:val="00336348"/>
    <w:rsid w:val="0034370C"/>
    <w:rsid w:val="00391AC3"/>
    <w:rsid w:val="0042148E"/>
    <w:rsid w:val="004B53D3"/>
    <w:rsid w:val="006C610B"/>
    <w:rsid w:val="006D1E9A"/>
    <w:rsid w:val="007C7737"/>
    <w:rsid w:val="008B3E9B"/>
    <w:rsid w:val="008B4233"/>
    <w:rsid w:val="00A2311F"/>
    <w:rsid w:val="00AB2C82"/>
    <w:rsid w:val="00AB3778"/>
    <w:rsid w:val="00AE14F9"/>
    <w:rsid w:val="00C807EE"/>
    <w:rsid w:val="00CA21C8"/>
    <w:rsid w:val="00D36767"/>
    <w:rsid w:val="00DC54AC"/>
    <w:rsid w:val="00F44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B31C20-7600-484F-B338-647E0F29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623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2E3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3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3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3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3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3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3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3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3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3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3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3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36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362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36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36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36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3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3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3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3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3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3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3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6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3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36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623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2E362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2E3623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customStyle="1" w:styleId="Ementa">
    <w:name w:val="Ementa"/>
    <w:basedOn w:val="Normal"/>
    <w:uiPriority w:val="1"/>
    <w:qFormat/>
    <w:rsid w:val="002E3623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11</cp:revision>
  <dcterms:created xsi:type="dcterms:W3CDTF">2026-05-19T12:49:00Z</dcterms:created>
  <dcterms:modified xsi:type="dcterms:W3CDTF">2026-05-19T17:55:00Z</dcterms:modified>
</cp:coreProperties>
</file>