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6697D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A22B2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Pr="00A22B20" w:rsidR="00A22B20">
        <w:rPr>
          <w:rFonts w:ascii="Arial" w:hAnsi="Arial" w:cs="Arial"/>
          <w:b/>
          <w:sz w:val="24"/>
          <w:szCs w:val="24"/>
          <w:u w:val="single"/>
        </w:rPr>
        <w:t>Rua José Bonifácio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22B20">
        <w:rPr>
          <w:rFonts w:ascii="Arial" w:hAnsi="Arial" w:cs="Arial"/>
          <w:b/>
          <w:sz w:val="24"/>
          <w:szCs w:val="24"/>
          <w:u w:val="single"/>
        </w:rPr>
        <w:t>Jardim João Paulo II.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4589B7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2B20">
        <w:rPr>
          <w:rFonts w:ascii="Arial" w:hAnsi="Arial" w:cs="Arial"/>
          <w:sz w:val="24"/>
          <w:szCs w:val="24"/>
        </w:rPr>
        <w:t xml:space="preserve">19 de maio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424742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7539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2026-05-18T13:12:00Z</dcterms:created>
  <dcterms:modified xsi:type="dcterms:W3CDTF">2026-05-18T13:13:00Z</dcterms:modified>
</cp:coreProperties>
</file>