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Mossoró - Parque Sevilha,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Mossoró - Parque Sevilha,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32508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A5E393E-E9F2-4C33-8C6C-8AB01471EAC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19F3B32-0A12-4E00-8190-EB38F97F4BB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0C97C19-A6AA-44F0-8F10-988C913456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105562</wp:posOffset>
              </wp:positionV>
              <wp:extent cx="38100" cy="38100"/>
              <wp:effectExtent l="0" t="0" r="0" b="0"/>
              <wp:wrapNone/>
              <wp:docPr id="4164257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6007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00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8939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689285378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45164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9355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aosuPd0yPe4d405kkLWw8PRN4Q==">CgMxLjAyDmgua3kzY2JvcHJnZDkzMg5oLnJtM3hmbG1kOTVqYjgAciExUXE1X0d6eldaSmpSVURfRC1DbXZkTHNCRldfTDBTU1I=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