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A75534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C33A65">
        <w:rPr>
          <w:sz w:val="28"/>
          <w:szCs w:val="28"/>
        </w:rPr>
        <w:t>entulho</w:t>
      </w:r>
      <w:r w:rsidR="00E07430">
        <w:rPr>
          <w:sz w:val="28"/>
          <w:szCs w:val="28"/>
        </w:rPr>
        <w:t xml:space="preserve"> na Rua Macapá, </w:t>
      </w:r>
      <w:r w:rsidR="00660691">
        <w:rPr>
          <w:sz w:val="28"/>
          <w:szCs w:val="28"/>
        </w:rPr>
        <w:t>171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541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159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2026-05-18T11:49:00Z</dcterms:created>
  <dcterms:modified xsi:type="dcterms:W3CDTF">2026-05-18T11:49:00Z</dcterms:modified>
</cp:coreProperties>
</file>