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D114B9" w:rsidP="00B01AA3" w14:paraId="4ECAA9E0" w14:textId="77777777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ermStart w:id="0" w:edGrp="everyone"/>
    </w:p>
    <w:p w:rsidR="004F2636" w:rsidRPr="00B963C0" w:rsidP="00B01AA3" w14:paraId="5474DA63" w14:textId="3921551A">
      <w:pPr>
        <w:spacing w:after="12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3C0">
        <w:rPr>
          <w:rFonts w:ascii="Times New Roman" w:hAnsi="Times New Roman" w:cs="Times New Roman"/>
          <w:b/>
          <w:bCs/>
          <w:sz w:val="24"/>
          <w:szCs w:val="24"/>
        </w:rPr>
        <w:t>EXMO. SR. PRESIDENTE DA CÂMARA MUNICIPAL DE SUMARÉ,</w:t>
      </w:r>
    </w:p>
    <w:p w:rsidR="004F2636" w:rsidRPr="00B963C0" w:rsidP="004F2636" w14:paraId="21EADDD6" w14:textId="77777777">
      <w:pPr>
        <w:spacing w:after="120"/>
        <w:jc w:val="both"/>
        <w:rPr>
          <w:rFonts w:ascii="Times New Roman" w:hAnsi="Times New Roman" w:cs="Times New Roman"/>
          <w:sz w:val="24"/>
          <w:szCs w:val="24"/>
        </w:rPr>
      </w:pPr>
    </w:p>
    <w:p w:rsidR="004F2636" w:rsidRPr="00B963C0" w:rsidP="004F2636" w14:paraId="4A4D145D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F2636" w:rsidRPr="00B963C0" w:rsidP="00A061E4" w14:paraId="0A13016A" w14:textId="3101DBAA">
      <w:pPr>
        <w:tabs>
          <w:tab w:val="left" w:pos="1418"/>
        </w:tabs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3C0">
        <w:rPr>
          <w:rFonts w:ascii="Times New Roman" w:hAnsi="Times New Roman" w:cs="Times New Roman"/>
          <w:sz w:val="24"/>
          <w:szCs w:val="24"/>
        </w:rPr>
        <w:tab/>
        <w:t xml:space="preserve">Pelo presente e na forma regimental, instituída pelo Decreto Legislativo nº 536, de 23 de março de 2022, </w:t>
      </w:r>
      <w:r w:rsidR="006165A5">
        <w:rPr>
          <w:rFonts w:ascii="Times New Roman" w:hAnsi="Times New Roman" w:cs="Times New Roman"/>
          <w:sz w:val="24"/>
          <w:szCs w:val="24"/>
        </w:rPr>
        <w:t>requer-se a concessão da</w:t>
      </w:r>
      <w:r w:rsidRPr="00B963C0">
        <w:rPr>
          <w:rFonts w:ascii="Times New Roman" w:hAnsi="Times New Roman" w:cs="Times New Roman"/>
          <w:sz w:val="24"/>
          <w:szCs w:val="24"/>
        </w:rPr>
        <w:t xml:space="preserve"> </w:t>
      </w:r>
      <w:r w:rsidR="00F109A3">
        <w:rPr>
          <w:rFonts w:ascii="Times New Roman" w:hAnsi="Times New Roman" w:cs="Times New Roman"/>
          <w:sz w:val="24"/>
          <w:szCs w:val="24"/>
        </w:rPr>
        <w:t>“</w:t>
      </w:r>
      <w:r w:rsidRPr="00B963C0">
        <w:rPr>
          <w:rFonts w:ascii="Times New Roman" w:hAnsi="Times New Roman" w:cs="Times New Roman"/>
          <w:sz w:val="24"/>
          <w:szCs w:val="24"/>
        </w:rPr>
        <w:t xml:space="preserve">Medalha e Diploma Gunnar </w:t>
      </w:r>
      <w:r w:rsidRPr="00B963C0">
        <w:rPr>
          <w:rFonts w:ascii="Times New Roman" w:hAnsi="Times New Roman" w:cs="Times New Roman"/>
          <w:sz w:val="24"/>
          <w:szCs w:val="24"/>
        </w:rPr>
        <w:t>Vingren</w:t>
      </w:r>
      <w:r w:rsidRPr="00B963C0">
        <w:rPr>
          <w:rFonts w:ascii="Times New Roman" w:hAnsi="Times New Roman" w:cs="Times New Roman"/>
          <w:sz w:val="24"/>
          <w:szCs w:val="24"/>
        </w:rPr>
        <w:t xml:space="preserve"> e Daniel Berg</w:t>
      </w:r>
      <w:r w:rsidR="00F109A3">
        <w:rPr>
          <w:rFonts w:ascii="Times New Roman" w:hAnsi="Times New Roman" w:cs="Times New Roman"/>
          <w:sz w:val="24"/>
          <w:szCs w:val="24"/>
        </w:rPr>
        <w:t>”</w:t>
      </w:r>
      <w:r w:rsidRPr="00B963C0">
        <w:rPr>
          <w:rFonts w:ascii="Times New Roman" w:hAnsi="Times New Roman" w:cs="Times New Roman"/>
          <w:sz w:val="24"/>
          <w:szCs w:val="24"/>
        </w:rPr>
        <w:t xml:space="preserve"> ao Senhor</w:t>
      </w:r>
      <w:r w:rsidRPr="00B963C0">
        <w:rPr>
          <w:rFonts w:ascii="Times New Roman" w:hAnsi="Times New Roman" w:cs="Times New Roman"/>
          <w:sz w:val="24"/>
          <w:szCs w:val="24"/>
        </w:rPr>
        <w:t xml:space="preserve"> </w:t>
      </w:r>
      <w:r w:rsidRPr="00B963C0">
        <w:rPr>
          <w:rFonts w:ascii="Times New Roman" w:hAnsi="Times New Roman" w:cs="Times New Roman"/>
          <w:sz w:val="24"/>
          <w:szCs w:val="24"/>
        </w:rPr>
        <w:t xml:space="preserve">Willis Luiz da </w:t>
      </w:r>
      <w:r w:rsidRPr="00B963C0" w:rsidR="000828EF">
        <w:rPr>
          <w:rFonts w:ascii="Times New Roman" w:hAnsi="Times New Roman" w:cs="Times New Roman"/>
          <w:sz w:val="24"/>
          <w:szCs w:val="24"/>
        </w:rPr>
        <w:t>Silva.</w:t>
      </w:r>
    </w:p>
    <w:p w:rsidR="004F2636" w:rsidRPr="00B963C0" w:rsidP="00A061E4" w14:paraId="1629F9E1" w14:textId="77777777">
      <w:pPr>
        <w:spacing w:after="12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</w:p>
    <w:p w:rsidR="004F2636" w:rsidRPr="00B963C0" w:rsidP="00A061E4" w14:paraId="6363F352" w14:textId="77777777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sz w:val="24"/>
          <w:szCs w:val="24"/>
        </w:rPr>
      </w:pPr>
      <w:r w:rsidRPr="00B963C0">
        <w:rPr>
          <w:rFonts w:ascii="Times New Roman" w:hAnsi="Times New Roman" w:cs="Times New Roman"/>
          <w:sz w:val="24"/>
          <w:szCs w:val="24"/>
        </w:rPr>
        <w:t>Sala das sessões, 18 de maio de 2026.</w:t>
      </w:r>
    </w:p>
    <w:p w:rsidR="004F2636" w:rsidRPr="00B963C0" w:rsidP="004F2636" w14:paraId="0C7A6EAD" w14:textId="77777777">
      <w:pPr>
        <w:jc w:val="both"/>
        <w:rPr>
          <w:rFonts w:ascii="Times New Roman" w:hAnsi="Times New Roman" w:cs="Times New Roman"/>
          <w:sz w:val="24"/>
          <w:szCs w:val="24"/>
        </w:rPr>
      </w:pPr>
      <w:r w:rsidRPr="00B963C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1683607</wp:posOffset>
            </wp:positionH>
            <wp:positionV relativeFrom="paragraph">
              <wp:posOffset>10795</wp:posOffset>
            </wp:positionV>
            <wp:extent cx="2094865" cy="866775"/>
            <wp:effectExtent l="0" t="0" r="635" b="9525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01644941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F2636" w:rsidRPr="00B963C0" w:rsidP="004F2636" w14:paraId="4FF4AD2D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636" w:rsidRPr="00B963C0" w:rsidP="004F2636" w14:paraId="78A47860" w14:textId="77777777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636" w:rsidRPr="00B963C0" w:rsidP="007F2025" w14:paraId="58AB03B1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3C0">
        <w:rPr>
          <w:rFonts w:ascii="Times New Roman" w:hAnsi="Times New Roman" w:cs="Times New Roman"/>
          <w:b/>
          <w:bCs/>
          <w:sz w:val="24"/>
          <w:szCs w:val="24"/>
        </w:rPr>
        <w:t>José Tavares de Siqueira</w:t>
      </w:r>
    </w:p>
    <w:p w:rsidR="004F2636" w:rsidRPr="00B963C0" w:rsidP="007F2025" w14:paraId="33B99137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3C0">
        <w:rPr>
          <w:rFonts w:ascii="Times New Roman" w:hAnsi="Times New Roman" w:cs="Times New Roman"/>
          <w:b/>
          <w:bCs/>
          <w:sz w:val="24"/>
          <w:szCs w:val="24"/>
        </w:rPr>
        <w:t>Tavares</w:t>
      </w:r>
    </w:p>
    <w:p w:rsidR="004F2636" w:rsidRPr="00B963C0" w:rsidP="007F2025" w14:paraId="7104C4BE" w14:textId="77777777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3C0">
        <w:rPr>
          <w:rFonts w:ascii="Times New Roman" w:hAnsi="Times New Roman" w:cs="Times New Roman"/>
          <w:b/>
          <w:bCs/>
          <w:sz w:val="24"/>
          <w:szCs w:val="24"/>
        </w:rPr>
        <w:t>Vereador - PL</w:t>
      </w:r>
    </w:p>
    <w:p w:rsidR="006D1E9A" w:rsidRPr="00B963C0" w:rsidP="00601B0A" w14:paraId="07A8F1E3" w14:textId="33A44AA0">
      <w:pPr>
        <w:rPr>
          <w:rFonts w:ascii="Times New Roman" w:hAnsi="Times New Roman" w:cs="Times New Roman"/>
          <w:sz w:val="24"/>
          <w:szCs w:val="24"/>
        </w:rPr>
      </w:pPr>
    </w:p>
    <w:p w:rsidR="004F2636" w:rsidRPr="00B963C0" w:rsidP="004F2636" w14:paraId="38E0C271" w14:textId="77777777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2636" w:rsidRPr="00B963C0" w:rsidP="004F2636" w14:paraId="341890E2" w14:textId="77777777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2636" w:rsidRPr="00B963C0" w:rsidP="004F2636" w14:paraId="635CC0B0" w14:textId="77777777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2636" w:rsidRPr="00B963C0" w:rsidP="004F2636" w14:paraId="700C2E34" w14:textId="77777777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2636" w:rsidRPr="00B963C0" w:rsidP="004F2636" w14:paraId="4FC7F8BD" w14:textId="77777777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2636" w:rsidRPr="00B963C0" w:rsidP="004F2636" w14:paraId="6762A9E1" w14:textId="77777777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2636" w:rsidRPr="00B963C0" w:rsidP="004F2636" w14:paraId="03C30469" w14:textId="77777777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2636" w:rsidRPr="00B963C0" w:rsidP="004F2636" w14:paraId="14CED5EA" w14:textId="77777777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2636" w:rsidRPr="00B963C0" w:rsidP="004F2636" w14:paraId="08180DA3" w14:textId="77777777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2636" w:rsidRPr="00B963C0" w:rsidP="004F2636" w14:paraId="47A046D6" w14:textId="77777777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2636" w:rsidRPr="00B963C0" w:rsidP="004F2636" w14:paraId="72931B80" w14:textId="77777777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7F2025" w:rsidP="004F2636" w14:paraId="5FA159E0" w14:textId="77777777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2636" w:rsidP="004F2636" w14:paraId="58A59A57" w14:textId="60E552C5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963C0">
        <w:rPr>
          <w:rFonts w:ascii="Times New Roman" w:hAnsi="Times New Roman" w:cs="Times New Roman"/>
          <w:b/>
          <w:bCs/>
          <w:sz w:val="24"/>
          <w:szCs w:val="24"/>
        </w:rPr>
        <w:t>JUSTIFICATIVA</w:t>
      </w:r>
    </w:p>
    <w:p w:rsidR="004F2636" w:rsidRPr="00B963C0" w:rsidP="00664210" w14:paraId="7EFFD231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3C0">
        <w:rPr>
          <w:rFonts w:ascii="Times New Roman" w:hAnsi="Times New Roman" w:cs="Times New Roman"/>
          <w:sz w:val="24"/>
          <w:szCs w:val="24"/>
        </w:rPr>
        <w:t xml:space="preserve">Willis Luiz da Silva, nascido em 12 de setembro de 1962, na cidade de Goiânia, estado de Goiás, é casado com Marlene e pai de dois filhos, </w:t>
      </w:r>
      <w:r w:rsidRPr="00B963C0">
        <w:rPr>
          <w:rFonts w:ascii="Times New Roman" w:hAnsi="Times New Roman" w:cs="Times New Roman"/>
          <w:sz w:val="24"/>
          <w:szCs w:val="24"/>
        </w:rPr>
        <w:t>Welker</w:t>
      </w:r>
      <w:r w:rsidRPr="00B963C0">
        <w:rPr>
          <w:rFonts w:ascii="Times New Roman" w:hAnsi="Times New Roman" w:cs="Times New Roman"/>
          <w:sz w:val="24"/>
          <w:szCs w:val="24"/>
        </w:rPr>
        <w:t xml:space="preserve"> e Sabrina.</w:t>
      </w:r>
    </w:p>
    <w:p w:rsidR="004F2636" w:rsidRPr="00B963C0" w:rsidP="00664210" w14:paraId="372FA12E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3C0">
        <w:rPr>
          <w:rFonts w:ascii="Times New Roman" w:hAnsi="Times New Roman" w:cs="Times New Roman"/>
          <w:sz w:val="24"/>
          <w:szCs w:val="24"/>
        </w:rPr>
        <w:t>Professor de Sociologia, ciência que estuda a sociedade, as interações sociais, a cultura e os padrões de comportamento humano, construiu sua trajetória de vida pautada na educação, no trabalho social e no serviço ao próximo, com especial dedicação ao exercício de sua fé cristã.</w:t>
      </w:r>
    </w:p>
    <w:p w:rsidR="004F2636" w:rsidRPr="00B963C0" w:rsidP="00664210" w14:paraId="39473375" w14:textId="494A514C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3C0">
        <w:rPr>
          <w:rFonts w:ascii="Times New Roman" w:hAnsi="Times New Roman" w:cs="Times New Roman"/>
          <w:sz w:val="24"/>
          <w:szCs w:val="24"/>
        </w:rPr>
        <w:t>Em 1999, transferiu-se para o município de Sumaré com a missão de atuar na igreja localizada no Jardim Denadai, antigo Parque das Nações, tendo sido consagrado Ministro do Evangelho em 23 de agosto do mesmo ano</w:t>
      </w:r>
      <w:r w:rsidR="00495250">
        <w:rPr>
          <w:rFonts w:ascii="Times New Roman" w:hAnsi="Times New Roman" w:cs="Times New Roman"/>
          <w:sz w:val="24"/>
          <w:szCs w:val="24"/>
        </w:rPr>
        <w:t xml:space="preserve">, </w:t>
      </w:r>
      <w:r w:rsidR="00BA5126">
        <w:rPr>
          <w:rFonts w:ascii="Times New Roman" w:hAnsi="Times New Roman" w:cs="Times New Roman"/>
          <w:sz w:val="24"/>
          <w:szCs w:val="24"/>
        </w:rPr>
        <w:t xml:space="preserve">permanecendo </w:t>
      </w:r>
      <w:r w:rsidR="00495250">
        <w:rPr>
          <w:rFonts w:ascii="Times New Roman" w:hAnsi="Times New Roman" w:cs="Times New Roman"/>
          <w:sz w:val="24"/>
          <w:szCs w:val="24"/>
        </w:rPr>
        <w:t>até os dias atuais.</w:t>
      </w:r>
    </w:p>
    <w:p w:rsidR="004F2636" w:rsidRPr="00B963C0" w:rsidP="00664210" w14:paraId="7B8DEFDC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3C0">
        <w:rPr>
          <w:rFonts w:ascii="Times New Roman" w:hAnsi="Times New Roman" w:cs="Times New Roman"/>
          <w:sz w:val="24"/>
          <w:szCs w:val="24"/>
        </w:rPr>
        <w:t>Ao longo de sua atuação, destacou-se pelo comprometimento com a comunidade, desenvolvendo importantes ações de acolhimento, orientação e apoio a indivíduos em situação de dependência e a seus familiares, promovendo o fortalecimento dos vínculos familiares e o amparo espiritual.</w:t>
      </w:r>
    </w:p>
    <w:p w:rsidR="004F2636" w:rsidRPr="00B963C0" w:rsidP="00664210" w14:paraId="0F37BB64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3C0">
        <w:rPr>
          <w:rFonts w:ascii="Times New Roman" w:hAnsi="Times New Roman" w:cs="Times New Roman"/>
          <w:sz w:val="24"/>
          <w:szCs w:val="24"/>
        </w:rPr>
        <w:t>Em reconhecimento aos serviços prestados a essas pessoas, foi agraciado com o título de Cidadão Sumareense, honraria que consagra sua dedicação e contribuição ao desenvolvimento social e espiritual do município.</w:t>
      </w:r>
    </w:p>
    <w:p w:rsidR="004F2636" w:rsidRPr="00B963C0" w:rsidP="00664210" w14:paraId="681CB787" w14:textId="77777777">
      <w:pPr>
        <w:spacing w:after="12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963C0">
        <w:rPr>
          <w:rFonts w:ascii="Times New Roman" w:hAnsi="Times New Roman" w:cs="Times New Roman"/>
          <w:sz w:val="24"/>
          <w:szCs w:val="24"/>
        </w:rPr>
        <w:t xml:space="preserve">Diante do exposto, requer-se a concessão da “Medalha e Diploma Gunnar </w:t>
      </w:r>
      <w:r w:rsidRPr="00B963C0">
        <w:rPr>
          <w:rFonts w:ascii="Times New Roman" w:hAnsi="Times New Roman" w:cs="Times New Roman"/>
          <w:sz w:val="24"/>
          <w:szCs w:val="24"/>
        </w:rPr>
        <w:t>Vingren</w:t>
      </w:r>
      <w:r w:rsidRPr="00B963C0">
        <w:rPr>
          <w:rFonts w:ascii="Times New Roman" w:hAnsi="Times New Roman" w:cs="Times New Roman"/>
          <w:sz w:val="24"/>
          <w:szCs w:val="24"/>
        </w:rPr>
        <w:t xml:space="preserve"> e Daniel Berg” ao senhor Willis Luiz da Silva, em reconhecimento à sua destacada atuação no ministério cristão e aos relevantes serviços prestados à comunidade, por meio do cuidado espiritual, do acolhimento e do apoio às famílias, contribuindo de forma significativa para o fortalecimento da fé e dos valores cristãos no município de Sumaré.</w:t>
      </w:r>
    </w:p>
    <w:p w:rsidR="004F2636" w:rsidRPr="00B963C0" w:rsidP="004F2636" w14:paraId="5B8087AD" w14:textId="77777777">
      <w:pPr>
        <w:tabs>
          <w:tab w:val="left" w:pos="1418"/>
        </w:tabs>
        <w:spacing w:after="120" w:line="36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F2636" w:rsidRPr="00B963C0" w:rsidP="004F2636" w14:paraId="38F04A9F" w14:textId="77777777">
      <w:pPr>
        <w:tabs>
          <w:tab w:val="left" w:pos="1418"/>
        </w:tabs>
        <w:spacing w:after="120"/>
        <w:jc w:val="center"/>
        <w:rPr>
          <w:rFonts w:ascii="Times New Roman" w:hAnsi="Times New Roman" w:cs="Times New Roman"/>
          <w:sz w:val="24"/>
          <w:szCs w:val="24"/>
        </w:rPr>
      </w:pPr>
      <w:r w:rsidRPr="00B963C0">
        <w:rPr>
          <w:rFonts w:ascii="Times New Roman" w:hAnsi="Times New Roman" w:cs="Times New Roman"/>
          <w:sz w:val="24"/>
          <w:szCs w:val="24"/>
        </w:rPr>
        <w:t>Sala das sessões, 18 de maio de 2026.</w:t>
      </w:r>
    </w:p>
    <w:p w:rsidR="004F2636" w:rsidRPr="00B963C0" w:rsidP="004F2636" w14:paraId="756B9631" w14:textId="2C723AB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4F2636" w:rsidRPr="00B963C0" w:rsidP="004F2636" w14:paraId="3B6DCD3D" w14:textId="3543D048">
      <w:pPr>
        <w:jc w:val="both"/>
        <w:rPr>
          <w:rFonts w:ascii="Times New Roman" w:hAnsi="Times New Roman" w:cs="Times New Roman"/>
          <w:sz w:val="24"/>
          <w:szCs w:val="24"/>
        </w:rPr>
      </w:pPr>
      <w:r w:rsidRPr="00B963C0">
        <w:rPr>
          <w:rFonts w:ascii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1630680</wp:posOffset>
            </wp:positionH>
            <wp:positionV relativeFrom="paragraph">
              <wp:posOffset>56515</wp:posOffset>
            </wp:positionV>
            <wp:extent cx="2094865" cy="866775"/>
            <wp:effectExtent l="0" t="0" r="635" b="9525"/>
            <wp:wrapNone/>
            <wp:docPr id="1529680998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6787423" name="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5880" b="1379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8667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F2636" w:rsidRPr="00B963C0" w:rsidP="004F2636" w14:paraId="447AF206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5490"/>
        </w:tabs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4F2636" w:rsidRPr="00B963C0" w:rsidP="004F2636" w14:paraId="13451665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5490"/>
        </w:tabs>
        <w:spacing w:after="0" w:line="276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7F2025" w:rsidP="007F2025" w14:paraId="1A9FC368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549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</w:p>
    <w:p w:rsidR="004F2636" w:rsidRPr="00B963C0" w:rsidP="007F2025" w14:paraId="7E676550" w14:textId="7E1838C1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  <w:tab w:val="left" w:pos="5490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963C0">
        <w:rPr>
          <w:rFonts w:ascii="Times New Roman" w:eastAsia="Arial" w:hAnsi="Times New Roman" w:cs="Times New Roman"/>
          <w:b/>
          <w:sz w:val="24"/>
          <w:szCs w:val="24"/>
        </w:rPr>
        <w:t>José Tavares de Siqueira</w:t>
      </w:r>
    </w:p>
    <w:p w:rsidR="007F2025" w:rsidP="007F2025" w14:paraId="7A23B08E" w14:textId="77777777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963C0">
        <w:rPr>
          <w:rFonts w:ascii="Times New Roman" w:eastAsia="Arial" w:hAnsi="Times New Roman" w:cs="Times New Roman"/>
          <w:b/>
          <w:sz w:val="24"/>
          <w:szCs w:val="24"/>
        </w:rPr>
        <w:t>TAVARES</w:t>
      </w:r>
    </w:p>
    <w:p w:rsidR="004F2636" w:rsidRPr="007F2025" w:rsidP="007F2025" w14:paraId="18025DD4" w14:textId="4C01BFB0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after="0" w:line="240" w:lineRule="auto"/>
        <w:jc w:val="center"/>
        <w:rPr>
          <w:rFonts w:ascii="Times New Roman" w:eastAsia="Arial" w:hAnsi="Times New Roman" w:cs="Times New Roman"/>
          <w:b/>
          <w:sz w:val="24"/>
          <w:szCs w:val="24"/>
        </w:rPr>
      </w:pPr>
      <w:r w:rsidRPr="00B963C0">
        <w:rPr>
          <w:rFonts w:ascii="Times New Roman" w:hAnsi="Times New Roman" w:cs="Times New Roman"/>
          <w:b/>
          <w:sz w:val="24"/>
          <w:szCs w:val="24"/>
        </w:rPr>
        <w:t>Vereador – PL</w:t>
      </w:r>
      <w:permEnd w:id="0"/>
    </w:p>
    <w:sectPr w:rsidSect="00A061E4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701" w:right="1701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3246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324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828EF"/>
    <w:rsid w:val="000D2BDC"/>
    <w:rsid w:val="00104AAA"/>
    <w:rsid w:val="0015657E"/>
    <w:rsid w:val="00156CF8"/>
    <w:rsid w:val="00272D92"/>
    <w:rsid w:val="00460A32"/>
    <w:rsid w:val="00495250"/>
    <w:rsid w:val="004B2CC9"/>
    <w:rsid w:val="004F2636"/>
    <w:rsid w:val="0051286F"/>
    <w:rsid w:val="00572153"/>
    <w:rsid w:val="00601B0A"/>
    <w:rsid w:val="006165A5"/>
    <w:rsid w:val="00626437"/>
    <w:rsid w:val="00632FA0"/>
    <w:rsid w:val="00664210"/>
    <w:rsid w:val="006C41A4"/>
    <w:rsid w:val="006D1E9A"/>
    <w:rsid w:val="00700780"/>
    <w:rsid w:val="007560C4"/>
    <w:rsid w:val="007F2025"/>
    <w:rsid w:val="00822396"/>
    <w:rsid w:val="009C478D"/>
    <w:rsid w:val="009E6C72"/>
    <w:rsid w:val="00A061E4"/>
    <w:rsid w:val="00A06CF2"/>
    <w:rsid w:val="00AE6AEE"/>
    <w:rsid w:val="00B01AA3"/>
    <w:rsid w:val="00B417ED"/>
    <w:rsid w:val="00B963C0"/>
    <w:rsid w:val="00BA5126"/>
    <w:rsid w:val="00C00C1E"/>
    <w:rsid w:val="00C36776"/>
    <w:rsid w:val="00CD6B58"/>
    <w:rsid w:val="00CF401E"/>
    <w:rsid w:val="00D114B9"/>
    <w:rsid w:val="00EA11DD"/>
    <w:rsid w:val="00F109A3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323</Words>
  <Characters>1747</Characters>
  <Application>Microsoft Office Word</Application>
  <DocSecurity>8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10 - Tavares</cp:lastModifiedBy>
  <cp:revision>70</cp:revision>
  <cp:lastPrinted>2021-02-25T18:05:00Z</cp:lastPrinted>
  <dcterms:created xsi:type="dcterms:W3CDTF">2026-05-14T12:57:00Z</dcterms:created>
  <dcterms:modified xsi:type="dcterms:W3CDTF">2026-05-14T13:22:00Z</dcterms:modified>
</cp:coreProperties>
</file>