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128/2026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especial no orçamento vigente no valor de R$ 1.248.205,94 (um milhão, duzentos e quarenta e oito mil, duzentos e cinco reais e noventa e quatro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