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PROJETO DE LEI Nº</w:t>
        <w:tab/>
        <w:tab/>
        <w:t>, DE 11 DE MAIO DE 2026.</w:t>
      </w:r>
    </w:p>
    <w:p w:rsidR="00000000" w:rsidRPr="00000000" w:rsidP="00000000" w14:paraId="00000002">
      <w:pPr>
        <w:spacing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“Dispõe sobre a responsabilidade das concessionárias e permissionárias de realizar a retirada de fios e cabos em desuso e a organização da fiação aérea nos postes do Município de Sumaré, com tratamento especial para áreas de valor ambiental, histórico ou paisagístico.”</w:t>
      </w:r>
    </w:p>
    <w:p w:rsidR="00000000" w:rsidRPr="00000000" w:rsidP="00000000" w14:paraId="00000003">
      <w:pPr>
        <w:spacing w:after="0" w:line="240" w:lineRule="auto"/>
        <w:ind w:left="0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Autoria: Vereador Dudu Lima.</w:t>
      </w:r>
    </w:p>
    <w:p w:rsidR="00000000" w:rsidRPr="00000000" w:rsidP="00000000" w14:paraId="00000005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Faço saber que a Câmara Municipal aprovou e eu sanciono e promulgo a seguinte Lei: </w:t>
      </w:r>
    </w:p>
    <w:p w:rsidR="00000000" w:rsidRPr="00000000" w:rsidP="00000000" w14:paraId="00000008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As concessionárias, permissionárias e empresas autorizadas a utilizar a infraestrutura de postes de iluminação pública no Município de Sumaré ficam incumbidas a manter seus fios e cabos aéreos organizados, identificados e em conformidade com as normas técnicas aplicáveis, devendo promover a remoção daqueles que se encontrem inutilizados, desligados ou em desuso.</w:t>
      </w:r>
    </w:p>
    <w:p w:rsidR="00000000" w:rsidRPr="00000000" w:rsidP="00000000" w14:paraId="00000009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1º Para os fins desta Lei, consideram-se: </w:t>
      </w:r>
    </w:p>
    <w:p w:rsidR="00000000" w:rsidRPr="00000000" w:rsidP="00000000" w14:paraId="0000000A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Fios e cabos inutilizados: aqueles que não estejam em efetiva prestação de serviço, estejam rompidos, desenergizados ou sem função ativa na rede;</w:t>
      </w:r>
    </w:p>
    <w:p w:rsidR="00000000" w:rsidRPr="00000000" w:rsidP="00000000" w14:paraId="0000000B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Espaços territoriais com tratamento especial: as áreas definidas como tais pela legislação municipal, estadual ou federal, em especial aquelas com relevância ambiental, histórica, paisagística ou cultural, conforme os instrumentos de ordenamento territorial do Município de Sumaré.</w:t>
      </w:r>
    </w:p>
    <w:p w:rsidR="00000000" w:rsidRPr="00000000" w:rsidP="00000000" w14:paraId="0000000C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Nos espaços territoriais com tratamento especial, o prazo para regularização da fiação será de até 72 (setenta e duas) horas, contadas da notificação formal expedida pelo órgão competente. Nos demais locais do Município, o prazo será de até 30 (trinta) dias a contar da notificação.</w:t>
      </w:r>
    </w:p>
    <w:p w:rsidR="00000000" w:rsidRPr="00000000" w:rsidP="00000000" w14:paraId="0000000D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As empresas responsáveis pela ocupação dos postes deverão manter suas fiações organizadas, identificadas e em conformidade com as normas técnicas e regulatórias aplicáveis.</w:t>
      </w:r>
    </w:p>
    <w:p w:rsidR="00000000" w:rsidRPr="00000000" w:rsidP="00000000" w14:paraId="0000000E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Fica proibida a permanência de fios e cabos inutilizados, desligados ou em desuso nos postes de iluminação pública, sendo obrigatória sua remoção conforme os prazos estabelecidos no § 2º do art. 1º.</w:t>
      </w:r>
    </w:p>
    <w:p w:rsidR="00000000" w:rsidRPr="00000000" w:rsidP="00000000" w14:paraId="0000000F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descumprimento dos prazos estabelecidos nesta Lei acarretará a aplicação de multa diária no valor de 100 (cem) UFMs-Sumaré por quadra afetada, até a efetiva regularização ou a apresentação de justificativa aceita pelo órgão competente.</w:t>
      </w:r>
    </w:p>
    <w:p w:rsidR="00000000" w:rsidRPr="00000000" w:rsidP="00000000" w14:paraId="00000010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 Poder Executivo poderá regulamentar, por decreto, a aplicação e atualização dos valores da multa, os critérios de fiscalização e os mecanismos de execução das obrigações previstas nesta Lei.</w:t>
      </w:r>
    </w:p>
    <w:p w:rsidR="00000000" w:rsidRPr="00000000" w:rsidP="00000000" w14:paraId="00000011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Esta Lei entra em vigor na data de sua publicação.</w:t>
      </w:r>
    </w:p>
    <w:p w:rsidR="00000000" w:rsidRPr="00000000" w:rsidP="00000000" w14:paraId="00000012">
      <w:pPr>
        <w:spacing w:line="240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maio de 2026.</w:t>
      </w: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2779868" cy="120635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4799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br w:type="page"/>
      </w:r>
    </w:p>
    <w:p w:rsidR="00000000" w:rsidRPr="00000000" w:rsidP="00000000" w14:paraId="00000014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Este Projeto de Lei busca definir regras claras e funcionais para colocar ordem na rede de fios e cabos suspensos em Sumaré. A ideia é reduzir a poluição visual, diminuir os riscos de acidentes para a população e deixar a cidade com uma aparência mais organizada.</w:t>
      </w:r>
    </w:p>
    <w:p w:rsidR="00000000" w:rsidRPr="00000000" w:rsidP="00000000" w14:paraId="00000016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amontoado de fios velhos e sem uso, junto com a bagunça na instalação feita por diferentes empresas, atrapalha a circulação nas calçadas, complica os trabalhos de manutenção e ainda cria situações perigosas.</w:t>
      </w:r>
    </w:p>
    <w:p w:rsidR="00000000" w:rsidRPr="00000000" w:rsidP="00000000" w14:paraId="00000017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base legal está na Lei Federal nº 9.985/2000, principalmente quando o assunto são áreas que precisam de proteção especial por conta do seu valor ambiental, histórico, paisagístico ou cultural. Para esses locais, a proposta é ainda mais rigorosa: as empresas terão apenas 72 horas para fazer a regularização necessária.</w:t>
      </w:r>
    </w:p>
    <w:p w:rsidR="00000000" w:rsidRPr="00000000" w:rsidP="00000000" w14:paraId="00000018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que a lei funcione de verdade, é preciso prever multas que pesem no bolso de quem não cumprir as regras. Por isso, o projeto usa a UFM-Sumaré (Unidade Fiscal do Município) como referência, o que garante que os valores sejam corrigidos automaticamente. Também fica definido que o Poder Executivo poderá publicar normas complementares depois, para ajustar os detalhes da aplicação da lei.</w:t>
      </w:r>
    </w:p>
    <w:p w:rsidR="00000000" w:rsidRPr="00000000" w:rsidP="00000000" w14:paraId="00000019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Vale lembrar que essa iniciativa está de acordo com decisões do Tribunal de Justiça de São Paulo. A Justiça já reconheceu que o município tem, sim, competência para legislar sobre a ocupação dos postes e que as empresas são responsáveis por manter essa rede arrumada.</w:t>
      </w:r>
    </w:p>
    <w:p w:rsidR="00000000" w:rsidRPr="00000000" w:rsidP="00000000" w14:paraId="0000001A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tudo isso, pedimos o apoio dos vereadores para aprovar este projeto, que vai trazer melhorias importantes para a infraestrutura e, principalmente, para a segurança de quem vive e circula por Sumaré.</w:t>
      </w:r>
    </w:p>
    <w:p w:rsidR="00000000" w:rsidRPr="00000000" w:rsidP="00000000" w14:paraId="0000001B">
      <w:pPr>
        <w:spacing w:line="240" w:lineRule="auto"/>
        <w:ind w:firstLine="708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maio de 2026.</w:t>
      </w:r>
    </w:p>
    <w:p w:rsidR="00000000" w:rsidRPr="00000000" w:rsidP="00000000" w14:paraId="0000001C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3017993" cy="1305078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7710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EA56A16-96EE-4CEC-A965-21FA4003B6E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4D63568-9F97-4EC6-BAAE-AB85931149D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C82A9C4-2358-4A53-921C-CC50D30482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469423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8655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4728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721040590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5563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5495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vfz77MLcBCZqEBVw1uBOlDJ5Ig==">CgMxLjAyCGguZ2pkZ3hzOAByITFEaGVoUEI2eTdQUmlVR1dJUUdnQUl5djhmLVdwR1B0WQ==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