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7938899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74E5C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Pr="00374E5C">
        <w:rPr>
          <w:rFonts w:ascii="Tahoma" w:hAnsi="Tahoma" w:cs="Tahoma"/>
          <w:b/>
          <w:bCs/>
          <w:sz w:val="24"/>
          <w:szCs w:val="24"/>
        </w:rPr>
        <w:t>Sinhorinha</w:t>
      </w:r>
      <w:r w:rsidRPr="00374E5C">
        <w:rPr>
          <w:rFonts w:ascii="Tahoma" w:hAnsi="Tahoma" w:cs="Tahoma"/>
          <w:b/>
          <w:bCs/>
          <w:sz w:val="24"/>
          <w:szCs w:val="24"/>
        </w:rPr>
        <w:t xml:space="preserve"> Constância Soares, nº 356,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74E5C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4930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26792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97E1E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41CB4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157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2026-05-11T14:33:00Z</dcterms:created>
  <dcterms:modified xsi:type="dcterms:W3CDTF">2026-05-11T14:33:00Z</dcterms:modified>
</cp:coreProperties>
</file>