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122/2026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122/2026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normas complementares de fiscalização e controle do manejo e descarte de resíduos perfurocortantes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