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607C3" w:rsidP="002607C3" w14:paraId="74A5B2D4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07C3">
        <w:rPr>
          <w:rFonts w:ascii="Times New Roman" w:hAnsi="Times New Roman" w:cs="Times New Roman"/>
          <w:b/>
          <w:sz w:val="24"/>
          <w:szCs w:val="24"/>
        </w:rPr>
        <w:t>Remoção de resíduos de poda e roçagem – R. Abraão Jorge Maluf, 259 – Jardim São Carlos</w:t>
      </w:r>
    </w:p>
    <w:p w:rsidR="00CC397F" w:rsidRPr="00CC397F" w:rsidP="002607C3" w14:paraId="76AD9718" w14:textId="4ACEA53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607C3" w:rsidRPr="002607C3" w:rsidP="00703DBD" w14:paraId="4997CE98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607C3">
        <w:rPr>
          <w:rFonts w:ascii="Times New Roman" w:eastAsia="Arial" w:hAnsi="Times New Roman" w:cs="Times New Roman"/>
          <w:sz w:val="24"/>
          <w:szCs w:val="24"/>
        </w:rPr>
        <w:t>Sciascio</w:t>
      </w:r>
      <w:r w:rsidRPr="002607C3">
        <w:rPr>
          <w:rFonts w:ascii="Times New Roman" w:eastAsia="Arial" w:hAnsi="Times New Roman" w:cs="Times New Roman"/>
          <w:sz w:val="24"/>
          <w:szCs w:val="24"/>
        </w:rPr>
        <w:t>, que determine ao setor competente da Secretaria de Serviços Públicos a remoção dos resíduos de poda e roçagem acumulados na R. Abraão Jorge Maluf, 259 – Jardim São Carlos.</w:t>
      </w:r>
    </w:p>
    <w:p w:rsidR="002607C3" w:rsidRPr="002607C3" w:rsidP="002607C3" w14:paraId="3AF69BF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deixados no local, o que tem causado transtornos aos moradores e transeuntes, prejudicando a circulação, a limpeza urbana e a adequada conservação do espaço público. A retirada imediata desses resíduos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2063319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541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A94998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44CA5DE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2BF142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607C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4065"/>
            <wp:effectExtent l="0" t="0" r="0" b="635"/>
            <wp:docPr id="1379659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521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3AA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2026-05-11T11:55:00Z</dcterms:created>
  <dcterms:modified xsi:type="dcterms:W3CDTF">2026-05-11T11:55:00Z</dcterms:modified>
</cp:coreProperties>
</file>