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celebrar termo de acordo para parcelamento de débitos junto ao Fundo de Incentivo a Pesquisa AFIP.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