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116/2026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HENRIQUE STEIN SCIASCIO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Dispõe sobre a autorização ao executivo municipal para promover a abertura de crédito adicional suplementar no orçamento vigente no valor de R$ 375.000,00 (trezentos e setenta e cinco mil reais), para os fins que especifica e dá outras providências.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5 de maio de 2026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277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27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