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25D9F2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B4792E">
        <w:rPr>
          <w:rFonts w:ascii="Tahoma" w:hAnsi="Tahoma" w:cs="Tahoma"/>
          <w:b/>
          <w:bCs/>
          <w:sz w:val="24"/>
          <w:szCs w:val="24"/>
        </w:rPr>
        <w:t>Doutor Milton Gorne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</w:t>
      </w:r>
      <w:r w:rsidR="00007B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4792E">
        <w:rPr>
          <w:rFonts w:ascii="Tahoma" w:hAnsi="Tahoma" w:cs="Tahoma"/>
          <w:b/>
          <w:bCs/>
          <w:sz w:val="24"/>
          <w:szCs w:val="24"/>
        </w:rPr>
        <w:t>65 B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9E58F2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B4792E">
        <w:rPr>
          <w:rFonts w:ascii="Tahoma" w:hAnsi="Tahoma" w:cs="Tahoma"/>
          <w:b/>
          <w:bCs/>
          <w:sz w:val="24"/>
          <w:szCs w:val="24"/>
        </w:rPr>
        <w:t>Orquidea</w:t>
      </w:r>
      <w:r w:rsidR="009E58F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B72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291F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22ED8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1566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42534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58F2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92E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2026-05-04T16:50:00Z</dcterms:created>
  <dcterms:modified xsi:type="dcterms:W3CDTF">2026-05-04T16:50:00Z</dcterms:modified>
</cp:coreProperties>
</file>