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0" w:name="_heading=h.a4fnyuyvxhi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RETIRADA DE GALHOS EM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bookmarkStart w:id="1" w:name="bookmark=kix.3mmlzt5elplc" w:colFirst="0" w:colLast="0"/>
      <w:bookmarkEnd w:id="1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Arnaldo Campo Dall’Orto, nº134 - Alto de Rebouças,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5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spacing w:line="240" w:lineRule="auto"/>
        <w:ind w:left="0"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heading=h.jg2ofq4str27" w:colFirst="0" w:colLast="0"/>
      <w:bookmarkEnd w:id="2"/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Arnaldo Campo Dall’Orto, nº134 - Alto de Rebouças,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retirada de galhos em logradouro público.</w:t>
      </w:r>
    </w:p>
    <w:p w:rsidR="00000000" w:rsidRPr="00000000" w:rsidP="00000000" w14:paraId="00000007">
      <w:pPr>
        <w:spacing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bookmarkStart w:id="3" w:name="_heading=h.wvwis49wh1zr" w:colFirst="0" w:colLast="0"/>
      <w:bookmarkEnd w:id="3"/>
      <w:r w:rsidRPr="00000000">
        <w:rPr>
          <w:rFonts w:ascii="Arial" w:eastAsia="Arial" w:hAnsi="Arial" w:cs="Arial"/>
          <w:sz w:val="24"/>
          <w:szCs w:val="24"/>
          <w:rtl w:val="0"/>
        </w:rPr>
        <w:t xml:space="preserve">É de suma importância ressaltar que o acúmulo de resíduos sólidos, incluindo galhos de árvores descartados de maneira inadequada, tem gerado sérios impactos negativos para a comunidade local. Entre os principais problemas, destaca-se a obstrução das vias públicas, o que compromete o tráfego tanto de pedestres quanto de veículos. Além disso, a presença desses materiais cria condições favoráveis para a proliferação de vetores de doenças, como roedores, baratas, mosquitos e outros agentes nocivos à saúde pública. </w:t>
      </w:r>
    </w:p>
    <w:p w:rsidR="00000000" w:rsidRPr="00000000" w:rsidP="00000000" w14:paraId="00000008">
      <w:pPr>
        <w:spacing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Para além dos riscos à saúde pública, a ausência de limpeza e remoção dos resíduos acumulados pode ocasionar odores incômodos e comprometer o adequado funcionamento do sistema de esgotamento sanitário, exacerbando ainda mais a situação.</w:t>
      </w:r>
    </w:p>
    <w:p w:rsidR="00000000" w:rsidRPr="00000000" w:rsidP="00000000" w14:paraId="00000009">
      <w:pPr>
        <w:spacing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Em face deste cenário, é fundamental que a Administração Pública Municipal tome medidas imediatas e eficazes, agindo com diligência na limpeza e retirada de galhos de árvores de logradouro público, a fim de assegurar a preservação ambiental e minimizar o risco de surtos endêmicos no município.</w:t>
      </w:r>
    </w:p>
    <w:p w:rsidR="00000000" w:rsidRPr="00000000" w:rsidP="00000000" w14:paraId="0000000A">
      <w:pPr>
        <w:spacing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 sumareense.</w:t>
      </w:r>
    </w:p>
    <w:p w:rsidR="00000000" w:rsidRPr="00000000" w:rsidP="00000000" w14:paraId="0000000B">
      <w:pPr>
        <w:spacing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04 de maio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2705100" cy="1214907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688294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214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87D29DA-864A-4AED-BAD9-37995939930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627B0E6-A697-4245-A912-8560FB09222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2C409EF-1477-4F9D-86FD-DF90D25F48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4" w:name="_heading=h.mxlrs1fw5qgt" w:colFirst="0" w:colLast="0"/>
    <w:bookmarkEnd w:id="4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-355593</wp:posOffset>
              </wp:positionH>
              <wp:positionV relativeFrom="paragraph">
                <wp:posOffset>114300</wp:posOffset>
              </wp:positionV>
              <wp:extent cx="12700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-355593</wp:posOffset>
              </wp:positionH>
              <wp:positionV relativeFrom="paragraph">
                <wp:posOffset>114300</wp:posOffset>
              </wp:positionV>
              <wp:extent cx="12700" cy="12700"/>
              <wp:effectExtent l="0" t="0" r="0" b="0"/>
              <wp:wrapNone/>
              <wp:docPr id="18556571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596280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79911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338767528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438770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94452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5SZ7RuUKnI8rnjyL5v3ib9Whyw==">CgMxLjAyDWguYTRmbnl1eXZ4aGkyEGtpeC4zbW1senQ1ZWxwbGMyDmguamcyb2ZxNHN0cjI3Mg5oLnd2d2lzNDl3aDF6cjIOaC5teGxyczFmdzVxZ3Q4AHIhMUVoS1FLcDVsSEJxVmFoSFpScFZUMlBvWTEzdG9pWkMz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