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CF560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2D0DF1">
        <w:rPr>
          <w:rFonts w:ascii="Arial" w:hAnsi="Arial" w:cs="Arial"/>
          <w:sz w:val="24"/>
          <w:szCs w:val="24"/>
        </w:rPr>
        <w:t xml:space="preserve">Odete Barbosa </w:t>
      </w:r>
      <w:r w:rsidR="002D0DF1">
        <w:rPr>
          <w:rFonts w:ascii="Arial" w:hAnsi="Arial" w:cs="Arial"/>
          <w:sz w:val="24"/>
          <w:szCs w:val="24"/>
        </w:rPr>
        <w:t>Menesis</w:t>
      </w:r>
      <w:r w:rsidR="00206169">
        <w:rPr>
          <w:rFonts w:ascii="Arial" w:hAnsi="Arial" w:cs="Arial"/>
          <w:sz w:val="24"/>
          <w:szCs w:val="24"/>
        </w:rPr>
        <w:t>, Bandeirantes.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3196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E6D90"/>
    <w:rsid w:val="003F03CB"/>
    <w:rsid w:val="00411F8D"/>
    <w:rsid w:val="004176EE"/>
    <w:rsid w:val="0043135D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6910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6E2EFB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2021-05-24T21:35:00Z</dcterms:created>
  <dcterms:modified xsi:type="dcterms:W3CDTF">2021-05-24T21:35:00Z</dcterms:modified>
</cp:coreProperties>
</file>