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6B2454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A23B4A">
        <w:rPr>
          <w:sz w:val="28"/>
          <w:szCs w:val="28"/>
        </w:rPr>
        <w:t xml:space="preserve">cata </w:t>
      </w:r>
      <w:r w:rsidR="00E94245">
        <w:rPr>
          <w:sz w:val="28"/>
          <w:szCs w:val="28"/>
        </w:rPr>
        <w:t xml:space="preserve">galho na Rua Maria Rosária Breda </w:t>
      </w:r>
      <w:r w:rsidR="00E94245">
        <w:rPr>
          <w:sz w:val="28"/>
          <w:szCs w:val="28"/>
        </w:rPr>
        <w:t>Rosolen</w:t>
      </w:r>
      <w:r w:rsidR="00E94245">
        <w:rPr>
          <w:sz w:val="28"/>
          <w:szCs w:val="28"/>
        </w:rPr>
        <w:t xml:space="preserve">, 580 </w:t>
      </w:r>
      <w:r w:rsidR="00C05AAA">
        <w:rPr>
          <w:sz w:val="28"/>
          <w:szCs w:val="28"/>
        </w:rPr>
        <w:t>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857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3D57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2026-04-30T15:52:00Z</dcterms:created>
  <dcterms:modified xsi:type="dcterms:W3CDTF">2026-04-30T15:52:00Z</dcterms:modified>
</cp:coreProperties>
</file>