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C839F0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D36CEA">
        <w:rPr>
          <w:sz w:val="28"/>
          <w:szCs w:val="28"/>
        </w:rPr>
        <w:t>tapa buraco</w:t>
      </w:r>
      <w:r w:rsidR="006A1159">
        <w:rPr>
          <w:sz w:val="28"/>
          <w:szCs w:val="28"/>
        </w:rPr>
        <w:t xml:space="preserve"> na Rua </w:t>
      </w:r>
      <w:r w:rsidR="00F36162">
        <w:rPr>
          <w:sz w:val="28"/>
          <w:szCs w:val="28"/>
        </w:rPr>
        <w:t>Casemiro Fortunato, 1</w:t>
      </w:r>
      <w:r w:rsidR="00D36CEA">
        <w:rPr>
          <w:sz w:val="28"/>
          <w:szCs w:val="28"/>
        </w:rPr>
        <w:t>16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6A1159">
        <w:rPr>
          <w:sz w:val="28"/>
          <w:szCs w:val="28"/>
        </w:rPr>
        <w:t>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157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4351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2026-04-30T14:21:00Z</dcterms:created>
  <dcterms:modified xsi:type="dcterms:W3CDTF">2026-04-30T14:21:00Z</dcterms:modified>
</cp:coreProperties>
</file>