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104F01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 xml:space="preserve">operação </w:t>
      </w:r>
      <w:r w:rsidR="001E2AAE">
        <w:rPr>
          <w:sz w:val="28"/>
          <w:szCs w:val="28"/>
        </w:rPr>
        <w:t xml:space="preserve">tapa buraco na </w:t>
      </w:r>
      <w:r w:rsidR="002D5E64">
        <w:rPr>
          <w:sz w:val="28"/>
          <w:szCs w:val="28"/>
        </w:rPr>
        <w:t xml:space="preserve">Rua </w:t>
      </w:r>
      <w:r w:rsidR="002F7DFD">
        <w:rPr>
          <w:sz w:val="28"/>
          <w:szCs w:val="28"/>
        </w:rPr>
        <w:t>Santina Aparecida de Oliveira, 40 – Jardim São Domingos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888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039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2026-04-30T13:50:00Z</dcterms:created>
  <dcterms:modified xsi:type="dcterms:W3CDTF">2026-04-30T13:50:00Z</dcterms:modified>
</cp:coreProperties>
</file>