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“Escola Mais Humana”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