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P="00453501" w14:paraId="27ACDA19" w14:textId="4A4FA180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="00041D58">
        <w:rPr>
          <w:rFonts w:ascii="Arial" w:hAnsi="Arial" w:cs="Arial"/>
          <w:b/>
          <w:sz w:val="24"/>
          <w:szCs w:val="24"/>
        </w:rPr>
        <w:t>6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D5CEC" w:rsidRPr="00B13A4A" w:rsidP="00453501" w14:paraId="45240EEE" w14:textId="77777777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</w:p>
    <w:p w:rsidR="00894808" w:rsidRPr="00BB680C" w:rsidP="00BB680C" w14:paraId="40192B9A" w14:textId="6E45C201">
      <w:pPr>
        <w:ind w:left="4962"/>
        <w:jc w:val="both"/>
        <w:rPr>
          <w:rFonts w:ascii="Arial" w:hAnsi="Arial" w:cs="Arial"/>
          <w:bCs/>
          <w:caps/>
        </w:rPr>
      </w:pPr>
      <w:r w:rsidRPr="00BB680C">
        <w:rPr>
          <w:rFonts w:ascii="Arial" w:hAnsi="Arial" w:cs="Arial"/>
          <w:bCs/>
        </w:rPr>
        <w:t>“</w:t>
      </w:r>
      <w:r w:rsidRPr="00380FBF" w:rsidR="00380FBF">
        <w:rPr>
          <w:rFonts w:ascii="Arial" w:hAnsi="Arial" w:cs="Arial"/>
          <w:bCs/>
        </w:rPr>
        <w:t xml:space="preserve">Acrescenta </w:t>
      </w:r>
      <w:r w:rsidR="00F253D5">
        <w:rPr>
          <w:rFonts w:ascii="Arial" w:hAnsi="Arial" w:cs="Arial"/>
          <w:bCs/>
        </w:rPr>
        <w:t>o P</w:t>
      </w:r>
      <w:r w:rsidRPr="00380FBF" w:rsidR="00380FBF">
        <w:rPr>
          <w:rFonts w:ascii="Arial" w:hAnsi="Arial" w:cs="Arial"/>
          <w:bCs/>
        </w:rPr>
        <w:t>arágrafo</w:t>
      </w:r>
      <w:r w:rsidR="00F253D5">
        <w:rPr>
          <w:rFonts w:ascii="Arial" w:hAnsi="Arial" w:cs="Arial"/>
          <w:bCs/>
        </w:rPr>
        <w:t xml:space="preserve"> 4º</w:t>
      </w:r>
      <w:r w:rsidRPr="00380FBF" w:rsidR="00380FBF">
        <w:rPr>
          <w:rFonts w:ascii="Arial" w:hAnsi="Arial" w:cs="Arial"/>
          <w:bCs/>
        </w:rPr>
        <w:t xml:space="preserve"> ao Art. 315 da Lei nº 2.</w:t>
      </w:r>
      <w:r w:rsidR="001C04BF">
        <w:rPr>
          <w:rFonts w:ascii="Arial" w:hAnsi="Arial" w:cs="Arial"/>
          <w:bCs/>
        </w:rPr>
        <w:t>244</w:t>
      </w:r>
      <w:r w:rsidRPr="00380FBF" w:rsidR="00380FBF">
        <w:rPr>
          <w:rFonts w:ascii="Arial" w:hAnsi="Arial" w:cs="Arial"/>
          <w:bCs/>
        </w:rPr>
        <w:t>, de 199</w:t>
      </w:r>
      <w:r w:rsidR="001C04BF">
        <w:rPr>
          <w:rFonts w:ascii="Arial" w:hAnsi="Arial" w:cs="Arial"/>
          <w:bCs/>
        </w:rPr>
        <w:t>0</w:t>
      </w:r>
      <w:r w:rsidRPr="00380FBF" w:rsidR="00380FBF">
        <w:rPr>
          <w:rFonts w:ascii="Arial" w:hAnsi="Arial" w:cs="Arial"/>
          <w:bCs/>
        </w:rPr>
        <w:t>, para estender aos contribuintes beneficiados com isenção do IPTU a isenção da Taxa de Resíduos Sólidos, na mesma proporção</w:t>
      </w:r>
      <w:r w:rsidRPr="00BB680C" w:rsidR="005D3AC9">
        <w:rPr>
          <w:rFonts w:ascii="Arial" w:hAnsi="Arial" w:cs="Arial"/>
          <w:bCs/>
          <w:caps/>
        </w:rPr>
        <w:t>.”</w:t>
      </w:r>
    </w:p>
    <w:p w:rsidR="008D5CEC" w:rsidRPr="002F30EE" w:rsidP="00FD69F4" w14:paraId="23BAFCAA" w14:textId="77777777">
      <w:pPr>
        <w:ind w:left="4962"/>
        <w:jc w:val="both"/>
        <w:rPr>
          <w:rFonts w:ascii="Arial" w:hAnsi="Arial" w:cs="Arial"/>
          <w:bCs/>
          <w:sz w:val="24"/>
          <w:szCs w:val="24"/>
        </w:rPr>
      </w:pPr>
    </w:p>
    <w:p w:rsidR="00453501" w:rsidP="00453501" w14:paraId="063BF5D7" w14:textId="20AA8AEA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B02213" w:rsidRPr="002F30EE" w:rsidP="00453501" w14:paraId="4DE4C6A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453501" w:rsidRPr="00202C22" w:rsidP="00724FB1" w14:paraId="1293AD4D" w14:textId="3ED66181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02C22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BB680C" w:rsidRPr="00202C22" w:rsidP="00724FB1" w14:paraId="71052CDB" w14:textId="6E336581">
      <w:pPr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202C22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Pr="00202C22" w:rsidR="00A45153">
        <w:rPr>
          <w:rFonts w:ascii="Arial" w:hAnsi="Arial" w:cs="Arial"/>
          <w:b/>
          <w:bCs/>
          <w:sz w:val="24"/>
          <w:szCs w:val="24"/>
        </w:rPr>
        <w:t>Art. 1º</w:t>
      </w:r>
      <w:r w:rsidRPr="00202C22" w:rsidR="00A45153">
        <w:rPr>
          <w:rFonts w:ascii="Arial" w:hAnsi="Arial" w:cs="Arial"/>
          <w:bCs/>
          <w:sz w:val="24"/>
          <w:szCs w:val="24"/>
        </w:rPr>
        <w:t xml:space="preserve"> </w:t>
      </w:r>
      <w:r w:rsidRPr="00202C22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Fica acrescido o </w:t>
      </w:r>
      <w:r w:rsidR="001E02E0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P</w:t>
      </w:r>
      <w:r w:rsidR="008E675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arágrafo 4º </w:t>
      </w:r>
      <w:r w:rsidR="0092467F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à</w:t>
      </w:r>
      <w:r w:rsidR="008E675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Lei Municipal </w:t>
      </w:r>
      <w:r w:rsidR="001E02E0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2</w:t>
      </w:r>
      <w:r w:rsidR="008B6B20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.</w:t>
      </w:r>
      <w:r w:rsidR="001E02E0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244/1990</w:t>
      </w:r>
      <w:r w:rsidRPr="00202C22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, com a seguinte redação:</w:t>
      </w:r>
    </w:p>
    <w:p w:rsidR="00BB680C" w:rsidP="00724FB1" w14:paraId="3888049B" w14:textId="0C0A3DF4">
      <w:pPr>
        <w:shd w:val="clear" w:color="auto" w:fill="F0F2F5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202C22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                         </w:t>
      </w:r>
      <w:r w:rsidRPr="00202C22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"</w:t>
      </w:r>
      <w:r w:rsidRPr="00F23687" w:rsidR="00F23687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§ 4º </w:t>
      </w:r>
      <w:r w:rsidRPr="00E55A2C" w:rsidR="00E55A2C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Nas hipóteses de concessão de isenção total ou parcial do Imposto Predial e Territorial Urbano – IPTU, o contribuinte ficará igualmente isento da Taxa de Resíduos Sólidos, na mesma proporção da isenção concedida, observadas as disposições regulamentares</w:t>
      </w:r>
      <w:r w:rsidRPr="00202C22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.</w:t>
      </w:r>
      <w:r w:rsidR="0041687A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”</w:t>
      </w:r>
    </w:p>
    <w:p w:rsidR="00BB680C" w:rsidP="00BB680C" w14:paraId="186133F5" w14:textId="72AB0C3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202C22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 xml:space="preserve">                         </w:t>
      </w:r>
      <w:r w:rsidRPr="00202C22" w:rsidR="00E0313A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 xml:space="preserve"> </w:t>
      </w:r>
      <w:r w:rsidRPr="00202C22" w:rsidR="000A6F3D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 xml:space="preserve"> </w:t>
      </w:r>
      <w:r w:rsidRPr="00202C22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 xml:space="preserve">Art. </w:t>
      </w:r>
      <w:r w:rsidRPr="00202C22" w:rsidR="00B32966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2</w:t>
      </w:r>
      <w:r w:rsidRPr="00202C22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º</w:t>
      </w:r>
      <w:r w:rsidRPr="00202C22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Esta lei entra em vigor na data de sua publicação.</w:t>
      </w:r>
    </w:p>
    <w:p w:rsidR="003E43D8" w:rsidP="00BB680C" w14:paraId="2BA90140" w14:textId="77777777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:rsidR="00565A29" w:rsidRPr="00202C22" w:rsidP="00BB680C" w14:paraId="0CCA0E33" w14:textId="77777777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:rsidR="003E43D8" w:rsidP="003E43D8" w14:paraId="09B63965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51548" cy="787400"/>
            <wp:effectExtent l="0" t="0" r="6350" b="0"/>
            <wp:docPr id="1751518240" name="Imagem 1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201181" name="Imagem 1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917" cy="81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3D8" w:rsidP="003E43D8" w14:paraId="2EC49A3B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RODRIGO </w:t>
      </w:r>
      <w:r w:rsidRPr="0024498B">
        <w:rPr>
          <w:rFonts w:ascii="Arial" w:hAnsi="Arial" w:cs="Arial"/>
          <w:b/>
          <w:sz w:val="24"/>
          <w:szCs w:val="24"/>
        </w:rPr>
        <w:t xml:space="preserve">DIGÃO </w:t>
      </w:r>
    </w:p>
    <w:p w:rsidR="003E43D8" w:rsidP="003E43D8" w14:paraId="475D884C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24498B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– UNIÃO BRASIL</w:t>
      </w:r>
    </w:p>
    <w:p w:rsidR="0066409A" w:rsidRPr="00202C22" w:rsidP="000E3585" w14:paraId="4865DE20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0E3585" w:rsidRPr="00202C22" w:rsidP="000E3585" w14:paraId="428E4689" w14:textId="0B669E38">
      <w:pPr>
        <w:jc w:val="center"/>
        <w:rPr>
          <w:rFonts w:ascii="Arial" w:hAnsi="Arial" w:cs="Arial"/>
          <w:bCs/>
          <w:sz w:val="24"/>
          <w:szCs w:val="24"/>
        </w:rPr>
      </w:pPr>
      <w:r w:rsidRPr="00202C22">
        <w:rPr>
          <w:rFonts w:ascii="Arial" w:hAnsi="Arial" w:cs="Arial"/>
          <w:bCs/>
          <w:sz w:val="24"/>
          <w:szCs w:val="24"/>
        </w:rPr>
        <w:t xml:space="preserve">Câmara Municipal de Sumaré, </w:t>
      </w:r>
      <w:r w:rsidR="00E55A2C">
        <w:rPr>
          <w:rFonts w:ascii="Arial" w:hAnsi="Arial" w:cs="Arial"/>
          <w:bCs/>
          <w:sz w:val="24"/>
          <w:szCs w:val="24"/>
        </w:rPr>
        <w:t>27</w:t>
      </w:r>
      <w:r w:rsidRPr="00202C22">
        <w:rPr>
          <w:rFonts w:ascii="Arial" w:hAnsi="Arial" w:cs="Arial"/>
          <w:bCs/>
          <w:sz w:val="24"/>
          <w:szCs w:val="24"/>
        </w:rPr>
        <w:t xml:space="preserve"> de</w:t>
      </w:r>
      <w:r w:rsidRPr="00202C22" w:rsidR="00BB680C">
        <w:rPr>
          <w:rFonts w:ascii="Arial" w:hAnsi="Arial" w:cs="Arial"/>
          <w:bCs/>
          <w:sz w:val="24"/>
          <w:szCs w:val="24"/>
        </w:rPr>
        <w:t xml:space="preserve"> </w:t>
      </w:r>
      <w:r w:rsidR="003E43D8">
        <w:rPr>
          <w:rFonts w:ascii="Arial" w:hAnsi="Arial" w:cs="Arial"/>
          <w:bCs/>
          <w:sz w:val="24"/>
          <w:szCs w:val="24"/>
        </w:rPr>
        <w:t>a</w:t>
      </w:r>
      <w:r w:rsidRPr="00202C22" w:rsidR="00BB680C">
        <w:rPr>
          <w:rFonts w:ascii="Arial" w:hAnsi="Arial" w:cs="Arial"/>
          <w:bCs/>
          <w:sz w:val="24"/>
          <w:szCs w:val="24"/>
        </w:rPr>
        <w:t>bril</w:t>
      </w:r>
      <w:r w:rsidRPr="00202C22" w:rsidR="00D563F2">
        <w:rPr>
          <w:rFonts w:ascii="Arial" w:hAnsi="Arial" w:cs="Arial"/>
          <w:bCs/>
          <w:sz w:val="24"/>
          <w:szCs w:val="24"/>
        </w:rPr>
        <w:t xml:space="preserve"> </w:t>
      </w:r>
      <w:r w:rsidRPr="00202C22">
        <w:rPr>
          <w:rFonts w:ascii="Arial" w:hAnsi="Arial" w:cs="Arial"/>
          <w:bCs/>
          <w:sz w:val="24"/>
          <w:szCs w:val="24"/>
        </w:rPr>
        <w:t xml:space="preserve">de </w:t>
      </w:r>
      <w:r w:rsidRPr="00202C22" w:rsidR="002951A3">
        <w:rPr>
          <w:rFonts w:ascii="Arial" w:hAnsi="Arial" w:cs="Arial"/>
          <w:bCs/>
          <w:sz w:val="24"/>
          <w:szCs w:val="24"/>
        </w:rPr>
        <w:t>202</w:t>
      </w:r>
      <w:r w:rsidRPr="00202C22" w:rsidR="00BB680C">
        <w:rPr>
          <w:rFonts w:ascii="Arial" w:hAnsi="Arial" w:cs="Arial"/>
          <w:bCs/>
          <w:sz w:val="24"/>
          <w:szCs w:val="24"/>
        </w:rPr>
        <w:t>6</w:t>
      </w:r>
      <w:r w:rsidRPr="00202C22">
        <w:rPr>
          <w:rFonts w:ascii="Arial" w:hAnsi="Arial" w:cs="Arial"/>
          <w:bCs/>
          <w:sz w:val="24"/>
          <w:szCs w:val="24"/>
        </w:rPr>
        <w:t>.</w:t>
      </w:r>
    </w:p>
    <w:p w:rsidR="00784795" w:rsidRPr="00202C22" w14:paraId="66812BF2" w14:textId="78547A05">
      <w:pPr>
        <w:rPr>
          <w:rFonts w:ascii="Arial" w:hAnsi="Arial" w:cs="Arial"/>
          <w:bCs/>
          <w:sz w:val="24"/>
          <w:szCs w:val="24"/>
        </w:rPr>
      </w:pPr>
    </w:p>
    <w:p w:rsidR="00894808" w:rsidRPr="00202C22" w14:paraId="2742B477" w14:textId="77777777">
      <w:pPr>
        <w:rPr>
          <w:rFonts w:ascii="Arial" w:hAnsi="Arial" w:cs="Arial"/>
          <w:bCs/>
          <w:sz w:val="24"/>
          <w:szCs w:val="24"/>
        </w:rPr>
      </w:pPr>
    </w:p>
    <w:p w:rsidR="00E55A2C" w:rsidP="00AC4A6D" w14:paraId="2EDEABC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55A2C" w:rsidP="00AC4A6D" w14:paraId="11F78E0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AC4A6D" w:rsidRPr="00202C22" w:rsidP="00AC4A6D" w14:paraId="15BAD692" w14:textId="125DD265">
      <w:pPr>
        <w:jc w:val="center"/>
        <w:rPr>
          <w:rFonts w:ascii="Arial" w:hAnsi="Arial" w:cs="Arial"/>
          <w:b/>
          <w:sz w:val="24"/>
          <w:szCs w:val="24"/>
        </w:rPr>
      </w:pPr>
      <w:r w:rsidRPr="00202C22">
        <w:rPr>
          <w:rFonts w:ascii="Arial" w:hAnsi="Arial" w:cs="Arial"/>
          <w:b/>
          <w:sz w:val="24"/>
          <w:szCs w:val="24"/>
        </w:rPr>
        <w:t>Justificativa</w:t>
      </w:r>
    </w:p>
    <w:p w:rsidR="00894808" w:rsidRPr="00202C22" w:rsidP="00AC4A6D" w14:paraId="0963A6BF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61449C" w:rsidRPr="0061449C" w:rsidP="0061449C" w14:paraId="34D55307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1449C">
        <w:rPr>
          <w:rFonts w:ascii="Arial" w:hAnsi="Arial" w:cs="Arial"/>
          <w:bCs/>
          <w:color w:val="000000"/>
          <w:sz w:val="24"/>
          <w:szCs w:val="24"/>
        </w:rPr>
        <w:t>O presente Projeto de Lei tem por objetivo assegurar maior justiça social na política tributária municipal, estendendo aos contribuintes comprovadamente carentes a isenção da Taxa de Resíduos Sólidos, na mesma proporção da isenção concedida do Imposto Predial e Territorial Urbano – IPTU.</w:t>
      </w:r>
    </w:p>
    <w:p w:rsidR="0061449C" w:rsidRPr="0061449C" w:rsidP="0061449C" w14:paraId="76DEFF84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1449C">
        <w:rPr>
          <w:rFonts w:ascii="Arial" w:hAnsi="Arial" w:cs="Arial"/>
          <w:bCs/>
          <w:color w:val="000000"/>
          <w:sz w:val="24"/>
          <w:szCs w:val="24"/>
        </w:rPr>
        <w:t>Atualmente, a legislação prevê a possibilidade de isenção do IPTU para pessoas físicas em situação de vulnerabilidade econômica, mas mantém a cobrança da taxa de lixo, o que acaba por comprometer a efetividade da medida. É incoerente que o contribuinte seja reconhecido como incapaz de arcar com o ônus do IPTU e, ao mesmo tempo, seja obrigado a suportar a cobrança da taxa de resíduos sólidos, que incide sobre o mesmo imóvel.</w:t>
      </w:r>
    </w:p>
    <w:p w:rsidR="0061449C" w:rsidRPr="0061449C" w:rsidP="0061449C" w14:paraId="63FD7232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1449C">
        <w:rPr>
          <w:rFonts w:ascii="Arial" w:hAnsi="Arial" w:cs="Arial"/>
          <w:bCs/>
          <w:color w:val="000000"/>
          <w:sz w:val="24"/>
          <w:szCs w:val="24"/>
        </w:rPr>
        <w:t>A proposta busca corrigir essa distorção, garantindo que a isenção seja integral e proporcional, abrangendo tanto o IPTU quanto a taxa de lixo. Trata-se de medida de caráter social, que reforça o compromisso do Município com a dignidade da pessoa humana, a justiça fiscal e a proteção dos mais vulneráveis.</w:t>
      </w:r>
    </w:p>
    <w:p w:rsidR="0061449C" w:rsidRPr="0061449C" w:rsidP="0061449C" w14:paraId="0D12E320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1449C">
        <w:rPr>
          <w:rFonts w:ascii="Arial" w:hAnsi="Arial" w:cs="Arial"/>
          <w:bCs/>
          <w:color w:val="000000"/>
          <w:sz w:val="24"/>
          <w:szCs w:val="24"/>
        </w:rPr>
        <w:t>Além disso, a iniciativa contribui para a simplificação administrativa, evitando questionamentos e demandas judiciais que poderiam surgir da cobrança da taxa de resíduos sólidos em casos de isenção do IPTU.</w:t>
      </w:r>
    </w:p>
    <w:p w:rsidR="0061449C" w:rsidRPr="0061449C" w:rsidP="0061449C" w14:paraId="289FF8E0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1449C">
        <w:rPr>
          <w:rFonts w:ascii="Arial" w:hAnsi="Arial" w:cs="Arial"/>
          <w:bCs/>
          <w:color w:val="000000"/>
          <w:sz w:val="24"/>
          <w:szCs w:val="24"/>
        </w:rPr>
        <w:t>Portanto, este projeto representa um avanço na política de inclusão social e na construção de uma cidade mais justa e solidária, onde o poder público reconhece e respeita os limites da capacidade contributiva de seus cidadãos.</w:t>
      </w:r>
    </w:p>
    <w:p w:rsidR="003E43D8" w:rsidP="003E43D8" w14:paraId="0B650934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51548" cy="787400"/>
            <wp:effectExtent l="0" t="0" r="6350" b="0"/>
            <wp:docPr id="1769529304" name="Imagem 1769529304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609759" name="Imagem 1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917" cy="81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3D8" w:rsidP="003E43D8" w14:paraId="3E1EC2D8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RODRIGO </w:t>
      </w:r>
      <w:r w:rsidRPr="0024498B">
        <w:rPr>
          <w:rFonts w:ascii="Arial" w:hAnsi="Arial" w:cs="Arial"/>
          <w:b/>
          <w:sz w:val="24"/>
          <w:szCs w:val="24"/>
        </w:rPr>
        <w:t xml:space="preserve">DIGÃO </w:t>
      </w:r>
    </w:p>
    <w:p w:rsidR="003E43D8" w:rsidP="003E43D8" w14:paraId="3D259FBA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24498B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– UNIÃO BRASIL</w:t>
      </w:r>
    </w:p>
    <w:permEnd w:id="0"/>
    <w:p w:rsidR="00894808" w:rsidRPr="002F30EE" w:rsidP="00434A39" w14:paraId="2E6DC9BF" w14:textId="4860765C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41D58"/>
    <w:rsid w:val="000A6F3D"/>
    <w:rsid w:val="000D2BDC"/>
    <w:rsid w:val="000E1DF0"/>
    <w:rsid w:val="000E3016"/>
    <w:rsid w:val="000E3585"/>
    <w:rsid w:val="000F6CCD"/>
    <w:rsid w:val="00104AAA"/>
    <w:rsid w:val="00110982"/>
    <w:rsid w:val="00123008"/>
    <w:rsid w:val="001246A9"/>
    <w:rsid w:val="00126556"/>
    <w:rsid w:val="00134763"/>
    <w:rsid w:val="0015657E"/>
    <w:rsid w:val="00156CF8"/>
    <w:rsid w:val="0017366E"/>
    <w:rsid w:val="00174344"/>
    <w:rsid w:val="00193DEA"/>
    <w:rsid w:val="001A411A"/>
    <w:rsid w:val="001A4546"/>
    <w:rsid w:val="001C04BF"/>
    <w:rsid w:val="001E02E0"/>
    <w:rsid w:val="00202C22"/>
    <w:rsid w:val="00216F7B"/>
    <w:rsid w:val="0024498B"/>
    <w:rsid w:val="002951A3"/>
    <w:rsid w:val="002F30EE"/>
    <w:rsid w:val="00325ED4"/>
    <w:rsid w:val="00341ADD"/>
    <w:rsid w:val="00375CAE"/>
    <w:rsid w:val="00380FBF"/>
    <w:rsid w:val="00395781"/>
    <w:rsid w:val="003A5237"/>
    <w:rsid w:val="003B05CD"/>
    <w:rsid w:val="003E43D8"/>
    <w:rsid w:val="00402EA2"/>
    <w:rsid w:val="004144FE"/>
    <w:rsid w:val="0041687A"/>
    <w:rsid w:val="004230B3"/>
    <w:rsid w:val="0043302D"/>
    <w:rsid w:val="00434A39"/>
    <w:rsid w:val="00441D13"/>
    <w:rsid w:val="00453501"/>
    <w:rsid w:val="004535D9"/>
    <w:rsid w:val="00460A32"/>
    <w:rsid w:val="0047491B"/>
    <w:rsid w:val="0048096B"/>
    <w:rsid w:val="004857A2"/>
    <w:rsid w:val="004A201F"/>
    <w:rsid w:val="004B2CC9"/>
    <w:rsid w:val="004B4C14"/>
    <w:rsid w:val="004B5705"/>
    <w:rsid w:val="0051286F"/>
    <w:rsid w:val="00535668"/>
    <w:rsid w:val="00546037"/>
    <w:rsid w:val="00551680"/>
    <w:rsid w:val="005654C8"/>
    <w:rsid w:val="00565A29"/>
    <w:rsid w:val="005869A8"/>
    <w:rsid w:val="00586C88"/>
    <w:rsid w:val="005B29D0"/>
    <w:rsid w:val="005D3AC9"/>
    <w:rsid w:val="00601B0A"/>
    <w:rsid w:val="0061449C"/>
    <w:rsid w:val="00620283"/>
    <w:rsid w:val="00626437"/>
    <w:rsid w:val="00632FA0"/>
    <w:rsid w:val="00634EE6"/>
    <w:rsid w:val="00650890"/>
    <w:rsid w:val="00660A45"/>
    <w:rsid w:val="0066409A"/>
    <w:rsid w:val="006761E3"/>
    <w:rsid w:val="00681129"/>
    <w:rsid w:val="006934B6"/>
    <w:rsid w:val="006C41A4"/>
    <w:rsid w:val="006D1E9A"/>
    <w:rsid w:val="006D3ACE"/>
    <w:rsid w:val="006E7DF6"/>
    <w:rsid w:val="00702DBA"/>
    <w:rsid w:val="00724FB1"/>
    <w:rsid w:val="00725C52"/>
    <w:rsid w:val="00770563"/>
    <w:rsid w:val="00784795"/>
    <w:rsid w:val="007B69D2"/>
    <w:rsid w:val="007B7079"/>
    <w:rsid w:val="007D6020"/>
    <w:rsid w:val="0080173A"/>
    <w:rsid w:val="00802C64"/>
    <w:rsid w:val="00805B0D"/>
    <w:rsid w:val="00816B48"/>
    <w:rsid w:val="00822396"/>
    <w:rsid w:val="00894808"/>
    <w:rsid w:val="008B6B20"/>
    <w:rsid w:val="008D5CEC"/>
    <w:rsid w:val="008E6758"/>
    <w:rsid w:val="009135CC"/>
    <w:rsid w:val="0092467F"/>
    <w:rsid w:val="0094143F"/>
    <w:rsid w:val="009602BC"/>
    <w:rsid w:val="009C01EF"/>
    <w:rsid w:val="009C3389"/>
    <w:rsid w:val="00A06CF2"/>
    <w:rsid w:val="00A45153"/>
    <w:rsid w:val="00A547E3"/>
    <w:rsid w:val="00A85DD2"/>
    <w:rsid w:val="00A901AD"/>
    <w:rsid w:val="00A94838"/>
    <w:rsid w:val="00A976D7"/>
    <w:rsid w:val="00AC4A6D"/>
    <w:rsid w:val="00AD5D40"/>
    <w:rsid w:val="00AE6AEE"/>
    <w:rsid w:val="00B01B5F"/>
    <w:rsid w:val="00B02213"/>
    <w:rsid w:val="00B13A4A"/>
    <w:rsid w:val="00B149D0"/>
    <w:rsid w:val="00B15485"/>
    <w:rsid w:val="00B32966"/>
    <w:rsid w:val="00B81E41"/>
    <w:rsid w:val="00BB680C"/>
    <w:rsid w:val="00BB73A0"/>
    <w:rsid w:val="00BD45BD"/>
    <w:rsid w:val="00BF37C7"/>
    <w:rsid w:val="00C00C1E"/>
    <w:rsid w:val="00C14F34"/>
    <w:rsid w:val="00C1638E"/>
    <w:rsid w:val="00C3037E"/>
    <w:rsid w:val="00C36776"/>
    <w:rsid w:val="00C51C40"/>
    <w:rsid w:val="00C7539F"/>
    <w:rsid w:val="00C865F3"/>
    <w:rsid w:val="00C86E17"/>
    <w:rsid w:val="00CA75D3"/>
    <w:rsid w:val="00CB0CCC"/>
    <w:rsid w:val="00CD5861"/>
    <w:rsid w:val="00CD6B58"/>
    <w:rsid w:val="00CF401E"/>
    <w:rsid w:val="00CF6A2D"/>
    <w:rsid w:val="00D00F06"/>
    <w:rsid w:val="00D0137A"/>
    <w:rsid w:val="00D023A4"/>
    <w:rsid w:val="00D47AC8"/>
    <w:rsid w:val="00D563F2"/>
    <w:rsid w:val="00D56B7F"/>
    <w:rsid w:val="00D63BFE"/>
    <w:rsid w:val="00D71035"/>
    <w:rsid w:val="00D75C20"/>
    <w:rsid w:val="00D96662"/>
    <w:rsid w:val="00DB3515"/>
    <w:rsid w:val="00DD1D1B"/>
    <w:rsid w:val="00DE43AC"/>
    <w:rsid w:val="00DF1BB7"/>
    <w:rsid w:val="00E0313A"/>
    <w:rsid w:val="00E138FE"/>
    <w:rsid w:val="00E43083"/>
    <w:rsid w:val="00E55A2C"/>
    <w:rsid w:val="00E84328"/>
    <w:rsid w:val="00EC4705"/>
    <w:rsid w:val="00F2197B"/>
    <w:rsid w:val="00F23687"/>
    <w:rsid w:val="00F253D5"/>
    <w:rsid w:val="00F31F6E"/>
    <w:rsid w:val="00F4119C"/>
    <w:rsid w:val="00F41614"/>
    <w:rsid w:val="00F6691E"/>
    <w:rsid w:val="00F73E30"/>
    <w:rsid w:val="00FA3FED"/>
    <w:rsid w:val="00FA6703"/>
    <w:rsid w:val="00FB674F"/>
    <w:rsid w:val="00FD69F4"/>
    <w:rsid w:val="00FE268C"/>
    <w:rsid w:val="00FE54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3D8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381</Words>
  <Characters>2063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30</cp:revision>
  <cp:lastPrinted>2026-04-17T18:55:00Z</cp:lastPrinted>
  <dcterms:created xsi:type="dcterms:W3CDTF">2026-04-13T18:27:00Z</dcterms:created>
  <dcterms:modified xsi:type="dcterms:W3CDTF">2026-04-27T16:30:00Z</dcterms:modified>
</cp:coreProperties>
</file>