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011F47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E61A2C">
        <w:rPr>
          <w:sz w:val="28"/>
          <w:szCs w:val="28"/>
        </w:rPr>
        <w:t>operação cata treco na Rua Francisco Manoel de Souza, 851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15272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562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2216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50A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43D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0B9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2B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0A92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4A17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10B9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46CF3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0BA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61BE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5614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1A2C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1B4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77DC8"/>
    <w:rsid w:val="00F8015D"/>
    <w:rsid w:val="00F80BC9"/>
    <w:rsid w:val="00F82DE6"/>
    <w:rsid w:val="00F8390E"/>
    <w:rsid w:val="00F83E02"/>
    <w:rsid w:val="00F84435"/>
    <w:rsid w:val="00F84F94"/>
    <w:rsid w:val="00F865B1"/>
    <w:rsid w:val="00F877DB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2026-04-27T13:12:00Z</dcterms:created>
  <dcterms:modified xsi:type="dcterms:W3CDTF">2026-04-27T13:12:00Z</dcterms:modified>
</cp:coreProperties>
</file>