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2EDF0A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8B119A">
        <w:rPr>
          <w:sz w:val="28"/>
          <w:szCs w:val="28"/>
        </w:rPr>
        <w:t>cata galho</w:t>
      </w:r>
      <w:r w:rsidR="00702F53">
        <w:rPr>
          <w:sz w:val="28"/>
          <w:szCs w:val="28"/>
        </w:rPr>
        <w:t xml:space="preserve"> na Rua Jacinto Mario Mazon, </w:t>
      </w:r>
      <w:r w:rsidR="008B119A">
        <w:rPr>
          <w:sz w:val="28"/>
          <w:szCs w:val="28"/>
        </w:rPr>
        <w:t>5</w:t>
      </w:r>
      <w:r w:rsidR="00702F53">
        <w:rPr>
          <w:sz w:val="28"/>
          <w:szCs w:val="28"/>
        </w:rPr>
        <w:t>6 – Parque Virgílio Viel.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2147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0F33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2026-04-27T11:55:00Z</dcterms:created>
  <dcterms:modified xsi:type="dcterms:W3CDTF">2026-04-27T11:55:00Z</dcterms:modified>
</cp:coreProperties>
</file>