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NEY DO GÁS, 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aplicação da Revisão Geral Anual aos servidores ativos, inativos e pensionistas da Câmara Municipal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